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090"/>
        </w:tabs>
        <w:spacing w:after="0" w:line="276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0"/>
        <w:tblW w:w="83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"/>
        <w:gridCol w:w="2220"/>
        <w:gridCol w:w="1740"/>
        <w:gridCol w:w="4269.999999999999"/>
        <w:tblGridChange w:id="0">
          <w:tblGrid>
            <w:gridCol w:w="105"/>
            <w:gridCol w:w="2220"/>
            <w:gridCol w:w="1740"/>
            <w:gridCol w:w="4269.999999999999"/>
          </w:tblGrid>
        </w:tblGridChange>
      </w:tblGrid>
      <w:tr>
        <w:trPr>
          <w:cantSplit w:val="0"/>
          <w:trHeight w:val="258.5196850393701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sdt>
              <w:sdtPr>
                <w:alias w:val="STATUS"/>
                <w:id w:val="198638806"/>
                <w:dropDownList w:lastValue="APROBADO">
                  <w:listItem w:displayText="APROBADO" w:value="APROBADO"/>
                  <w:listItem w:displayText="EN CORRECCIÓN" w:value="EN CORRECCIÓN"/>
                  <w:listItem w:displayText="ENVIADO" w:value="ENVIADO"/>
                  <w:listItem w:displayText="EN REDACCIÓN" w:value="EN REDACCIÓN"/>
                </w:dropDownList>
              </w:sdtPr>
              <w:sdtContent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1734b"/>
                    <w:sz w:val="16"/>
                    <w:szCs w:val="16"/>
                    <w:shd w:fill="d4edbc" w:val="clear"/>
                  </w:rPr>
                  <w:t xml:space="preserve">APROBADO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000000" w:space="0" w:sz="0" w:val="nil"/>
              <w:bottom w:color="efefef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TEMA:</w:t>
            </w:r>
          </w:p>
        </w:tc>
        <w:tc>
          <w:tcPr>
            <w:tcBorders>
              <w:top w:color="efefef" w:space="0" w:sz="4" w:val="single"/>
              <w:left w:color="000000" w:space="0" w:sz="0" w:val="nil"/>
              <w:bottom w:color="efefef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Ronda de negocios BNA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.5196850393701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000000" w:space="0" w:sz="0" w:val="nil"/>
              <w:bottom w:color="efefef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RESPONSABLES:</w:t>
            </w:r>
          </w:p>
        </w:tc>
        <w:tc>
          <w:tcPr>
            <w:tcBorders>
              <w:top w:color="efefef" w:space="0" w:sz="4" w:val="single"/>
              <w:left w:color="000000" w:space="0" w:sz="0" w:val="nil"/>
              <w:bottom w:color="efefef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ee"/>
                  <w:sz w:val="14"/>
                  <w:szCs w:val="14"/>
                  <w:u w:val="single"/>
                  <w:rtl w:val="0"/>
                </w:rPr>
                <w:t xml:space="preserve">paolapapaleolaboral@gmail.com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ee"/>
                  <w:sz w:val="14"/>
                  <w:szCs w:val="14"/>
                  <w:u w:val="single"/>
                  <w:rtl w:val="0"/>
                </w:rPr>
                <w:t xml:space="preserve">Camila Gandia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258.5196850393701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000000" w:space="0" w:sz="0" w:val="nil"/>
              <w:bottom w:color="efefef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UBICACIÓN:</w:t>
            </w:r>
          </w:p>
        </w:tc>
        <w:tc>
          <w:tcPr>
            <w:tcBorders>
              <w:top w:color="efefef" w:space="0" w:sz="4" w:val="single"/>
              <w:left w:color="000000" w:space="0" w:sz="0" w:val="nil"/>
              <w:bottom w:color="efefef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ee"/>
                  <w:sz w:val="12"/>
                  <w:szCs w:val="12"/>
                  <w:u w:val="single"/>
                  <w:rtl w:val="0"/>
                </w:rPr>
                <w:t xml:space="preserve">DÍA 2 - Ronda de negocios BNA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.5196850393701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IMÁGENES:</w:t>
            </w:r>
          </w:p>
        </w:tc>
        <w:tc>
          <w:tcPr>
            <w:tcBorders>
              <w:top w:color="efefe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ee"/>
                  <w:sz w:val="12"/>
                  <w:szCs w:val="12"/>
                  <w:u w:val="single"/>
                  <w:rtl w:val="0"/>
                </w:rPr>
                <w:t xml:space="preserve">DÍA 2 - Ronda de negocios BNA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hd w:fill="ffffff" w:val="clear"/>
        <w:spacing w:after="0" w:before="240" w:line="276" w:lineRule="auto"/>
        <w:jc w:val="center"/>
        <w:rPr>
          <w:rFonts w:ascii="Times New Roman" w:cs="Times New Roman" w:eastAsia="Times New Roman" w:hAnsi="Times New Roman"/>
          <w:i w:val="1"/>
          <w:color w:val="2020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6090"/>
        </w:tabs>
        <w:spacing w:after="0" w:line="276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color w:val="20202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2"/>
          <w:szCs w:val="32"/>
          <w:highlight w:val="white"/>
          <w:rtl w:val="0"/>
        </w:rPr>
        <w:t xml:space="preserve">Más de 300 reuniones se desarrollaron en las Rondas de Negocios BNA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36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En Caminos y Sabores edición BNA, con 300 reuniones en dos jornadas, los encuentros en búsqueda de oportunidades de mercado, volvieron a mostrarse como un espacio estratégico para acercar productos regionales a grandes canales de comercialización.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 Rondas de Negocios BNA se consolidaron en Caminos y Sabores edición BNA como un espacio clave para impulsar el crecimiento de emprendedores de todo el país. Durante los dos primeros días de la feria, reunieron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150 empresas y generaron más de 300 reuniones entre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productores de alimentos y bebidas regionales y artesanales y referentes del retail, supermercados, distribuidores y tiendas gourmet, generando vínculos estratégicos y nuevas posibilidades comerciales.</w:t>
      </w:r>
    </w:p>
    <w:p w:rsidR="00000000" w:rsidDel="00000000" w:rsidP="00000000" w:rsidRDefault="00000000" w:rsidRPr="00000000" w14:paraId="00000017">
      <w:pPr>
        <w:shd w:fill="ffffff" w:val="clear"/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 Tillard, presidente de la entidad, dijo que "como Banco Nación es fundamental ser parte activa de este evento”. Señaló, además: “Venimos con nuestras propuestas, pero también para estar a favor de todos los que trabajan en esta Argentina federal y estos encuentros potencian y unen regiones".</w:t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rFonts w:ascii="Arial" w:cs="Arial" w:eastAsia="Arial" w:hAnsi="Arial"/>
          <w:color w:val="333333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nivel de participación de emprendedores y supermercadistas expresa el rol estratégico de estos encuentros como puente entre quienes producen con identidad y quienes acercan esos sabores a las góndolas. En ese sentido, el CEO de Exponenciar, Martin Schvartzman, manifestó que estas “Rondas de Negocios son una oportunidad concreta para generar ventas, posicionamientos, contactos comerciales, presencia en medios y sobre todo pertenencia”.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Los productores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el apoyo de la provincia de Misiones,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María Graciela Giménez Cunha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llegó por primera vez a estas rondas, presentando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Principios Yerba Mate,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desarrollado en Apóstoles artesanalmente y con secado barbacuá. “Nos sirve para hacer conocer nuestro producto del interior hacia todo el país, tener una mirada más visible a puntos de venta donde tal vez no podamos tener acceso", destacó.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Desde el espacio de San Juan en el Camino Federal,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Manuel Villegas,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director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Frutolivo,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emprendimiento que elabora aceitunas verdes y negras, aceto balsámico y vinagre a partir de plantaciones propias, participó por primera vez de la feria y de las Rondas de Negocios “con la intención de poder entablar relaciones con alguno de los compradores de Buenos Aires para tener presencia de la marca en la provincia”, comentó.</w:t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su segundo año consecutivo en El Gran Mercado Argentino, los creadores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Euro Café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llegaron desde Mar del Plata para promocionar su línea de café gourmet, tés en hebras  y el lanzamiento de un chocolate elaborado con el concepto “bean to bar”, donde el productor controla todo el proceso para garantizar su calidad. De acuerdo con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Germán García Simón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uno de los dueños, participan para establecer vínculo con potenciales clientes y trabajar juntos en un futuro: “Tenemos 43 años como empresa, pero trabajamos siempre para establecer lazos de confianza para que el día que tengan que tener una alternativa de los productos que trabajan, sepan a quién llamar”.</w:t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Pablo Toledo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Fruits Patagonia 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emprendimiento de Río Negro que elabora chips 100 % de manzana, producto sin TACC, apto veganos y celíacos. Con experiencia participando de Caminos y Sabores, precisó que en las Rondas de Negocios BNA apuntan a alcanzar la mayor cobertura geográfica posible, en busca de distribuidores, comercios, cadenas y minoristas y todo lo que ayude a que la marca sea conocida. “Hoy estamos en las grandes cadenas nacionales por contactos que se consiguieron también acá”, aseguró.</w:t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Sal de Campo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 otro de los productos presentado en ese espacio. Elaborada en Camilo Aldao, provincia de Córdoba, esta sal saborizada con mezcla de hierba y especies es un homenaje al abuelo y tío abuelo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Iván Corsi,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hacían la llamada “sal de Pedro” o “sal del pueblo” usada por asadores.“Nuestro objetivo en estas Rondas de Negocios es conocer y contactar distribuidores, mayoristas de distintos puntos del país, como también cadenas de retail y de supermercados que tengan presencia en Buenos Aires y en otras provincias”, expresó.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Los compradores</w:t>
      </w:r>
    </w:p>
    <w:p w:rsidR="00000000" w:rsidDel="00000000" w:rsidP="00000000" w:rsidRDefault="00000000" w:rsidRPr="00000000" w14:paraId="00000020">
      <w:pPr>
        <w:shd w:fill="ffffff" w:val="clear"/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es habitual,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Carrefour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estuvo presente.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Diego Bernini, gerente comercial Food,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observó: “Es una buena oportunidad para conocer proveedores y categorías de productos que aún no ofrecemos y que están en desarrollo o tiene cierta demanda del cliente”. Consideró que es alto el porcentaje de productos que llegan a sus góndolas desde este espacio: “Hay muchos productores con los que pudimos desarrollar una relación en el tiempo y hoy son muy buenos proveedores”.</w:t>
      </w:r>
    </w:p>
    <w:p w:rsidR="00000000" w:rsidDel="00000000" w:rsidP="00000000" w:rsidRDefault="00000000" w:rsidRPr="00000000" w14:paraId="00000021">
      <w:pPr>
        <w:shd w:fill="ffffff" w:val="clear"/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Felipe Planchadell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category manager de la empresa de foodservice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Grupo 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explicó: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“Buscamos proveedores regionales para desarrollar y abastecer a nuestros a clientes que están fuera de Buenos Aires; nos interesa desarrollar contactos con pequeños proveedores y llegar en forma directa, también participar o colaborar con desarrollos de otras empresas”.</w:t>
      </w:r>
    </w:p>
    <w:p w:rsidR="00000000" w:rsidDel="00000000" w:rsidP="00000000" w:rsidRDefault="00000000" w:rsidRPr="00000000" w14:paraId="00000022">
      <w:pPr>
        <w:shd w:fill="ffffff" w:val="clear"/>
        <w:spacing w:after="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Otro de los compradores presentes fue 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Grupo Jaka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con franquicias como Tea Connection, Green Eat o Casa Saenz. Sobre la vinculación, destacó: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Pudimos conversar sobre cómo son sus procesos productivos, cómo se pueden acercar a mercados nuevos y cómo nosotros también podríamos ofrecer los puntos de venta nuevos”. </w:t>
      </w:r>
    </w:p>
    <w:p w:rsidR="00000000" w:rsidDel="00000000" w:rsidP="00000000" w:rsidRDefault="00000000" w:rsidRPr="00000000" w14:paraId="0000002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Cabe destacar que esta edición de Caminos y Sabores edición BNA, cuenta con el apoyo del Gobierno de la Ciudad de Buenos Aires es el anfitrión de Caminos y Sabores edición BNA; Río Uruguay Seguros,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SAGYP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y Secretaría de Turismo, Ambiente y Deportes son sponsors; los gobiernos de Río Negro y de Tucumán y el Instituto Nacional de la Yerba Mate son auspiciantes; y el IPCVA, KER Hoteles, Metro Servicios, Santa Fe y Tierra del Fuego acompañan el evento.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-2247899</wp:posOffset>
          </wp:positionH>
          <wp:positionV relativeFrom="paragraph">
            <wp:posOffset>0</wp:posOffset>
          </wp:positionV>
          <wp:extent cx="8466455" cy="352425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66455" cy="3524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-1076324</wp:posOffset>
          </wp:positionH>
          <wp:positionV relativeFrom="paragraph">
            <wp:posOffset>-449579</wp:posOffset>
          </wp:positionV>
          <wp:extent cx="7576185" cy="103441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6185" cy="10344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tabs>
        <w:tab w:val="left" w:leader="none" w:pos="6090"/>
      </w:tabs>
      <w:spacing w:after="0" w:line="276" w:lineRule="auto"/>
      <w:rPr>
        <w:rFonts w:ascii="Times New Roman" w:cs="Times New Roman" w:eastAsia="Times New Roman" w:hAnsi="Times New Roman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left" w:leader="none" w:pos="6090"/>
      </w:tabs>
      <w:spacing w:after="0" w:line="276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drive.google.com/drive/folders/1CvLEAorbByadp3HCwcLGU2oyd5E-31NF?usp=drive_link" TargetMode="External"/><Relationship Id="rId5" Type="http://schemas.openxmlformats.org/officeDocument/2006/relationships/styles" Target="styles.xml"/><Relationship Id="rId6" Type="http://schemas.openxmlformats.org/officeDocument/2006/relationships/hyperlink" Target="mailto:paolapapaleolaboral@gmail.com" TargetMode="External"/><Relationship Id="rId7" Type="http://schemas.openxmlformats.org/officeDocument/2006/relationships/hyperlink" Target="mailto:camila@agenciaaw.com" TargetMode="External"/><Relationship Id="rId8" Type="http://schemas.openxmlformats.org/officeDocument/2006/relationships/hyperlink" Target="https://drive.google.com/drive/folders/1CvLEAorbByadp3HCwcLGU2oyd5E-31NF?usp=drive_link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