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7A05" w14:textId="77777777" w:rsidR="0057590A" w:rsidRPr="0057590A" w:rsidRDefault="0057590A" w:rsidP="0057590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57590A">
        <w:rPr>
          <w:rStyle w:val="Textoennegrita"/>
          <w:rFonts w:asciiTheme="minorHAnsi" w:hAnsiTheme="minorHAnsi" w:cstheme="minorHAnsi"/>
        </w:rPr>
        <w:t>Sublime Té invita a vivir una experiencia sensorial única en Caminos y Sabores</w:t>
      </w:r>
    </w:p>
    <w:p w14:paraId="43480714" w14:textId="77777777" w:rsidR="0057590A" w:rsidRPr="0057590A" w:rsidRDefault="0057590A" w:rsidP="0057590A">
      <w:pPr>
        <w:pStyle w:val="NormalWeb"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57590A">
        <w:rPr>
          <w:rFonts w:asciiTheme="minorHAnsi" w:hAnsiTheme="minorHAnsi" w:cstheme="minorHAnsi"/>
          <w:i/>
          <w:iCs/>
        </w:rPr>
        <w:t>En el corazón de la feria Caminos y Sabores edición BNA, Sublime Té vuelve a cautivar al público con una propuesta que trasciende la simple infusión: se trata de una experiencia sensorial pensada para los amantes del té y quienes buscan sorprenderse con nuevas formas de disfrutarlo.</w:t>
      </w:r>
    </w:p>
    <w:p w14:paraId="3D446E5F" w14:textId="35D63C85" w:rsidR="0057590A" w:rsidRPr="0057590A" w:rsidRDefault="0057590A" w:rsidP="0057590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57590A">
        <w:rPr>
          <w:rFonts w:asciiTheme="minorHAnsi" w:hAnsiTheme="minorHAnsi" w:cstheme="minorHAnsi"/>
        </w:rPr>
        <w:t xml:space="preserve">Con una estética cuidada y un profundo respeto por el té misionero, </w:t>
      </w:r>
      <w:r w:rsidRPr="0057590A">
        <w:rPr>
          <w:rFonts w:asciiTheme="minorHAnsi" w:hAnsiTheme="minorHAnsi" w:cstheme="minorHAnsi"/>
          <w:b/>
          <w:bCs/>
          <w:lang w:val="es-419"/>
        </w:rPr>
        <w:t>Sublime</w:t>
      </w:r>
      <w:r>
        <w:rPr>
          <w:rFonts w:asciiTheme="minorHAnsi" w:hAnsiTheme="minorHAnsi" w:cstheme="minorHAnsi"/>
          <w:lang w:val="es-419"/>
        </w:rPr>
        <w:t xml:space="preserve"> </w:t>
      </w:r>
      <w:r w:rsidRPr="0057590A">
        <w:rPr>
          <w:rFonts w:asciiTheme="minorHAnsi" w:hAnsiTheme="minorHAnsi" w:cstheme="minorHAnsi"/>
          <w:b/>
          <w:bCs/>
          <w:lang w:val="es-419"/>
        </w:rPr>
        <w:t>Té</w:t>
      </w:r>
      <w:r w:rsidRPr="0057590A">
        <w:rPr>
          <w:rFonts w:asciiTheme="minorHAnsi" w:hAnsiTheme="minorHAnsi" w:cstheme="minorHAnsi"/>
          <w:b/>
          <w:bCs/>
        </w:rPr>
        <w:t xml:space="preserve"> </w:t>
      </w:r>
      <w:r w:rsidRPr="0057590A">
        <w:rPr>
          <w:rFonts w:asciiTheme="minorHAnsi" w:hAnsiTheme="minorHAnsi" w:cstheme="minorHAnsi"/>
        </w:rPr>
        <w:t>ofrece</w:t>
      </w:r>
      <w:r>
        <w:rPr>
          <w:rFonts w:asciiTheme="minorHAnsi" w:hAnsiTheme="minorHAnsi" w:cstheme="minorHAnsi"/>
          <w:lang w:val="es-419"/>
        </w:rPr>
        <w:t>rá del 3 al 6 de julio,</w:t>
      </w:r>
      <w:r w:rsidRPr="0057590A">
        <w:rPr>
          <w:rFonts w:asciiTheme="minorHAnsi" w:hAnsiTheme="minorHAnsi" w:cstheme="minorHAnsi"/>
        </w:rPr>
        <w:t xml:space="preserve"> </w:t>
      </w:r>
      <w:r w:rsidRPr="0057590A">
        <w:rPr>
          <w:rStyle w:val="Textoennegrita"/>
          <w:rFonts w:asciiTheme="minorHAnsi" w:hAnsiTheme="minorHAnsi" w:cstheme="minorHAnsi"/>
        </w:rPr>
        <w:t>degustaciones de blends premium</w:t>
      </w:r>
      <w:r w:rsidRPr="0057590A">
        <w:rPr>
          <w:rFonts w:asciiTheme="minorHAnsi" w:hAnsiTheme="minorHAnsi" w:cstheme="minorHAnsi"/>
        </w:rPr>
        <w:t xml:space="preserve">, cuidadosamente diseñados por sommeliers y tea-blenders. Este año, los visitantes podrán descubrir hasta </w:t>
      </w:r>
      <w:r w:rsidRPr="0057590A">
        <w:rPr>
          <w:rStyle w:val="Textoennegrita"/>
          <w:rFonts w:asciiTheme="minorHAnsi" w:hAnsiTheme="minorHAnsi" w:cstheme="minorHAnsi"/>
        </w:rPr>
        <w:t>12 mezclas diferentes</w:t>
      </w:r>
      <w:r w:rsidRPr="0057590A">
        <w:rPr>
          <w:rFonts w:asciiTheme="minorHAnsi" w:hAnsiTheme="minorHAnsi" w:cstheme="minorHAnsi"/>
        </w:rPr>
        <w:t xml:space="preserve">, con perfiles que van desde los sabores </w:t>
      </w:r>
      <w:r w:rsidRPr="0057590A">
        <w:rPr>
          <w:rStyle w:val="Textoennegrita"/>
          <w:rFonts w:asciiTheme="minorHAnsi" w:hAnsiTheme="minorHAnsi" w:cstheme="minorHAnsi"/>
        </w:rPr>
        <w:t>cítricos, especiados, florales y frutados</w:t>
      </w:r>
      <w:r w:rsidRPr="0057590A">
        <w:rPr>
          <w:rFonts w:asciiTheme="minorHAnsi" w:hAnsiTheme="minorHAnsi" w:cstheme="minorHAnsi"/>
        </w:rPr>
        <w:t xml:space="preserve">, hasta aquellas combinaciones con </w:t>
      </w:r>
      <w:r w:rsidRPr="0057590A">
        <w:rPr>
          <w:rStyle w:val="Textoennegrita"/>
          <w:rFonts w:asciiTheme="minorHAnsi" w:hAnsiTheme="minorHAnsi" w:cstheme="minorHAnsi"/>
        </w:rPr>
        <w:t>toques mentolados</w:t>
      </w:r>
      <w:r w:rsidRPr="0057590A">
        <w:rPr>
          <w:rFonts w:asciiTheme="minorHAnsi" w:hAnsiTheme="minorHAnsi" w:cstheme="minorHAnsi"/>
        </w:rPr>
        <w:t>, elaboradas a partir de frutas, hierbas, especias y flores seleccionadas.</w:t>
      </w:r>
    </w:p>
    <w:p w14:paraId="054AFFC4" w14:textId="77777777" w:rsidR="0057590A" w:rsidRPr="0057590A" w:rsidRDefault="0057590A" w:rsidP="0057590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57590A">
        <w:rPr>
          <w:rFonts w:asciiTheme="minorHAnsi" w:hAnsiTheme="minorHAnsi" w:cstheme="minorHAnsi"/>
        </w:rPr>
        <w:t xml:space="preserve">Uno de los grandes atractivos de esta edición es la línea de </w:t>
      </w:r>
      <w:r w:rsidRPr="0057590A">
        <w:rPr>
          <w:rStyle w:val="Textoennegrita"/>
          <w:rFonts w:asciiTheme="minorHAnsi" w:hAnsiTheme="minorHAnsi" w:cstheme="minorHAnsi"/>
        </w:rPr>
        <w:t>tés de origen</w:t>
      </w:r>
      <w:r w:rsidRPr="0057590A">
        <w:rPr>
          <w:rFonts w:asciiTheme="minorHAnsi" w:hAnsiTheme="minorHAnsi" w:cstheme="minorHAnsi"/>
        </w:rPr>
        <w:t>, que resalta la identidad del té misionero a través de cuatro propuestas puras que reivindican el terruño y el trabajo local.</w:t>
      </w:r>
    </w:p>
    <w:p w14:paraId="2942C018" w14:textId="77777777" w:rsidR="0057590A" w:rsidRPr="0057590A" w:rsidRDefault="0057590A" w:rsidP="0057590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57590A">
        <w:rPr>
          <w:rFonts w:asciiTheme="minorHAnsi" w:hAnsiTheme="minorHAnsi" w:cstheme="minorHAnsi"/>
        </w:rPr>
        <w:t xml:space="preserve">Sublime Té también lanza su nueva presentación en </w:t>
      </w:r>
      <w:r w:rsidRPr="0057590A">
        <w:rPr>
          <w:rStyle w:val="Textoennegrita"/>
          <w:rFonts w:asciiTheme="minorHAnsi" w:hAnsiTheme="minorHAnsi" w:cstheme="minorHAnsi"/>
        </w:rPr>
        <w:t>latas boutique</w:t>
      </w:r>
      <w:r w:rsidRPr="0057590A">
        <w:rPr>
          <w:rFonts w:asciiTheme="minorHAnsi" w:hAnsiTheme="minorHAnsi" w:cstheme="minorHAnsi"/>
        </w:rPr>
        <w:t xml:space="preserve">, con cuatro diseños únicos que combinan elegancia y practicidad. Pensadas para convertirse en </w:t>
      </w:r>
      <w:r w:rsidRPr="0057590A">
        <w:rPr>
          <w:rStyle w:val="Textoennegrita"/>
          <w:rFonts w:asciiTheme="minorHAnsi" w:hAnsiTheme="minorHAnsi" w:cstheme="minorHAnsi"/>
        </w:rPr>
        <w:t>regalos personales o corporativos</w:t>
      </w:r>
      <w:r w:rsidRPr="0057590A">
        <w:rPr>
          <w:rFonts w:asciiTheme="minorHAnsi" w:hAnsiTheme="minorHAnsi" w:cstheme="minorHAnsi"/>
        </w:rPr>
        <w:t>, estas latas reflejan el espíritu de la marca: cuidado, belleza y calidad.</w:t>
      </w:r>
    </w:p>
    <w:p w14:paraId="00D033E9" w14:textId="77777777" w:rsidR="0057590A" w:rsidRPr="0057590A" w:rsidRDefault="0057590A" w:rsidP="0057590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57590A">
        <w:rPr>
          <w:rFonts w:asciiTheme="minorHAnsi" w:hAnsiTheme="minorHAnsi" w:cstheme="minorHAnsi"/>
        </w:rPr>
        <w:t xml:space="preserve">Durante toda la feria, el stand ofrecerá </w:t>
      </w:r>
      <w:r w:rsidRPr="0057590A">
        <w:rPr>
          <w:rStyle w:val="Textoennegrita"/>
          <w:rFonts w:asciiTheme="minorHAnsi" w:hAnsiTheme="minorHAnsi" w:cstheme="minorHAnsi"/>
        </w:rPr>
        <w:t>asesoramiento personalizado sobre la preparación del té</w:t>
      </w:r>
      <w:r w:rsidRPr="0057590A">
        <w:rPr>
          <w:rFonts w:asciiTheme="minorHAnsi" w:hAnsiTheme="minorHAnsi" w:cstheme="minorHAnsi"/>
        </w:rPr>
        <w:t xml:space="preserve"> (temperatura, tiempo, aroma, licor) y sugerencias de maridaje, incluyendo una selección de </w:t>
      </w:r>
      <w:r w:rsidRPr="0057590A">
        <w:rPr>
          <w:rStyle w:val="Textoennegrita"/>
          <w:rFonts w:asciiTheme="minorHAnsi" w:hAnsiTheme="minorHAnsi" w:cstheme="minorHAnsi"/>
        </w:rPr>
        <w:t>galletitas artesanales</w:t>
      </w:r>
      <w:r w:rsidRPr="0057590A">
        <w:rPr>
          <w:rFonts w:asciiTheme="minorHAnsi" w:hAnsiTheme="minorHAnsi" w:cstheme="minorHAnsi"/>
        </w:rPr>
        <w:t xml:space="preserve"> que realzan cada sorbo.</w:t>
      </w:r>
    </w:p>
    <w:p w14:paraId="4E64274B" w14:textId="77777777" w:rsidR="0057590A" w:rsidRPr="0057590A" w:rsidRDefault="0057590A" w:rsidP="0057590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57590A">
        <w:rPr>
          <w:rFonts w:asciiTheme="minorHAnsi" w:hAnsiTheme="minorHAnsi" w:cstheme="minorHAnsi"/>
        </w:rPr>
        <w:t xml:space="preserve">Como parte de su misión de difundir la cultura del té argentino, Sublime Té busca instalar la </w:t>
      </w:r>
      <w:r w:rsidRPr="0057590A">
        <w:rPr>
          <w:rStyle w:val="Textoennegrita"/>
          <w:rFonts w:asciiTheme="minorHAnsi" w:hAnsiTheme="minorHAnsi" w:cstheme="minorHAnsi"/>
        </w:rPr>
        <w:t>Ceremonia del Té de la Tarde al estilo argentino</w:t>
      </w:r>
      <w:r w:rsidRPr="0057590A">
        <w:rPr>
          <w:rFonts w:asciiTheme="minorHAnsi" w:hAnsiTheme="minorHAnsi" w:cstheme="minorHAnsi"/>
        </w:rPr>
        <w:t>, una propuesta que combina lo mejor del té nacional con pastelería típica de nuestro país, manteniendo la gracia y elegancia de la tradición, pero con un toque local y auténtico.</w:t>
      </w:r>
    </w:p>
    <w:p w14:paraId="7344442E" w14:textId="77777777" w:rsidR="0057590A" w:rsidRPr="0057590A" w:rsidRDefault="0057590A" w:rsidP="0057590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57590A">
        <w:rPr>
          <w:rFonts w:asciiTheme="minorHAnsi" w:hAnsiTheme="minorHAnsi" w:cstheme="minorHAnsi"/>
        </w:rPr>
        <w:t xml:space="preserve">Además, la marca presentará su servicio de </w:t>
      </w:r>
      <w:r w:rsidRPr="0057590A">
        <w:rPr>
          <w:rStyle w:val="Textoennegrita"/>
          <w:rFonts w:asciiTheme="minorHAnsi" w:hAnsiTheme="minorHAnsi" w:cstheme="minorHAnsi"/>
        </w:rPr>
        <w:t>tés para eventos privados y corporativos</w:t>
      </w:r>
      <w:r w:rsidRPr="0057590A">
        <w:rPr>
          <w:rFonts w:asciiTheme="minorHAnsi" w:hAnsiTheme="minorHAnsi" w:cstheme="minorHAnsi"/>
        </w:rPr>
        <w:t>, ideal para empresas que buscan agasajar con distinción y calidez.</w:t>
      </w:r>
    </w:p>
    <w:p w14:paraId="75ABEF88" w14:textId="487F102D" w:rsidR="09CC7F77" w:rsidRPr="0057590A" w:rsidRDefault="0057590A" w:rsidP="0057590A">
      <w:pPr>
        <w:jc w:val="both"/>
        <w:rPr>
          <w:rFonts w:ascii="Calibri" w:hAnsi="Calibri" w:cs="Calibri"/>
          <w:sz w:val="24"/>
          <w:szCs w:val="24"/>
          <w:lang/>
        </w:rPr>
      </w:pPr>
      <w:r w:rsidRPr="0057590A">
        <w:rPr>
          <w:rFonts w:ascii="Calibri" w:hAnsi="Calibri" w:cs="Calibri"/>
          <w:b/>
          <w:bCs/>
          <w:sz w:val="24"/>
          <w:szCs w:val="24"/>
        </w:rPr>
        <w:t>Sublime Té</w:t>
      </w:r>
      <w:r w:rsidRPr="0057590A">
        <w:rPr>
          <w:rFonts w:ascii="Calibri" w:hAnsi="Calibri" w:cs="Calibri"/>
          <w:sz w:val="24"/>
          <w:szCs w:val="24"/>
        </w:rPr>
        <w:t xml:space="preserve"> invita a todos los visitantes de Caminos y Sabores a acercarse a su stand y descubrir un universo donde el té argentino se convierte en protagonista. Una oportunidad para explorar sabores, conocer el origen de cada hoja, y dejarse llevar por una propuesta que combina calidad, identidad y emoción en cada taza.</w:t>
      </w:r>
    </w:p>
    <w:sectPr w:rsidR="09CC7F77" w:rsidRPr="0057590A" w:rsidSect="00DC183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3A25" w14:textId="77777777" w:rsidR="00D26174" w:rsidRDefault="00D26174" w:rsidP="00061E7D">
      <w:pPr>
        <w:spacing w:line="240" w:lineRule="auto"/>
      </w:pPr>
      <w:r>
        <w:separator/>
      </w:r>
    </w:p>
  </w:endnote>
  <w:endnote w:type="continuationSeparator" w:id="0">
    <w:p w14:paraId="3D6ED2CE" w14:textId="77777777" w:rsidR="00D26174" w:rsidRDefault="00D26174" w:rsidP="00061E7D">
      <w:pPr>
        <w:spacing w:line="240" w:lineRule="auto"/>
      </w:pPr>
      <w:r>
        <w:continuationSeparator/>
      </w:r>
    </w:p>
  </w:endnote>
  <w:endnote w:type="continuationNotice" w:id="1">
    <w:p w14:paraId="2F6E9AAA" w14:textId="77777777" w:rsidR="00D26174" w:rsidRDefault="00D261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EBB6F7B" wp14:editId="5BCEB287">
          <wp:simplePos x="0" y="0"/>
          <wp:positionH relativeFrom="page">
            <wp:posOffset>-1167402</wp:posOffset>
          </wp:positionH>
          <wp:positionV relativeFrom="paragraph">
            <wp:posOffset>-462915</wp:posOffset>
          </wp:positionV>
          <wp:extent cx="8466455" cy="352425"/>
          <wp:effectExtent l="0" t="0" r="4445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645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8343" w14:textId="77777777" w:rsidR="00D26174" w:rsidRDefault="00D26174" w:rsidP="00061E7D">
      <w:pPr>
        <w:spacing w:line="240" w:lineRule="auto"/>
      </w:pPr>
      <w:r>
        <w:separator/>
      </w:r>
    </w:p>
  </w:footnote>
  <w:footnote w:type="continuationSeparator" w:id="0">
    <w:p w14:paraId="2FE03E12" w14:textId="77777777" w:rsidR="00D26174" w:rsidRDefault="00D26174" w:rsidP="00061E7D">
      <w:pPr>
        <w:spacing w:line="240" w:lineRule="auto"/>
      </w:pPr>
      <w:r>
        <w:continuationSeparator/>
      </w:r>
    </w:p>
  </w:footnote>
  <w:footnote w:type="continuationNotice" w:id="1">
    <w:p w14:paraId="2188D124" w14:textId="77777777" w:rsidR="00D26174" w:rsidRDefault="00D261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1" behindDoc="0" locked="0" layoutInCell="1" allowOverlap="1" wp14:anchorId="6FD419E6" wp14:editId="049CF324">
          <wp:simplePos x="0" y="0"/>
          <wp:positionH relativeFrom="page">
            <wp:posOffset>0</wp:posOffset>
          </wp:positionH>
          <wp:positionV relativeFrom="paragraph">
            <wp:posOffset>-445044</wp:posOffset>
          </wp:positionV>
          <wp:extent cx="7576185" cy="103441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76"/>
    <w:multiLevelType w:val="hybridMultilevel"/>
    <w:tmpl w:val="F586B2A0"/>
    <w:lvl w:ilvl="0" w:tplc="510E0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E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D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E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66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CA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20C"/>
    <w:multiLevelType w:val="hybridMultilevel"/>
    <w:tmpl w:val="A16C3E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B3E9"/>
    <w:multiLevelType w:val="hybridMultilevel"/>
    <w:tmpl w:val="560C9D0E"/>
    <w:lvl w:ilvl="0" w:tplc="956E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08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4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01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C9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63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E0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27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89BB"/>
    <w:multiLevelType w:val="hybridMultilevel"/>
    <w:tmpl w:val="F11E9DC2"/>
    <w:lvl w:ilvl="0" w:tplc="C3926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22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E6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4A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A4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A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23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E8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3BBB"/>
    <w:multiLevelType w:val="multilevel"/>
    <w:tmpl w:val="4DDE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0235B"/>
    <w:multiLevelType w:val="multilevel"/>
    <w:tmpl w:val="29ACF2F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0486"/>
    <w:rsid w:val="00061E7D"/>
    <w:rsid w:val="00093D03"/>
    <w:rsid w:val="000E0810"/>
    <w:rsid w:val="001501D1"/>
    <w:rsid w:val="001A45FB"/>
    <w:rsid w:val="00264AA4"/>
    <w:rsid w:val="002B7EC0"/>
    <w:rsid w:val="002F0DC8"/>
    <w:rsid w:val="002F366A"/>
    <w:rsid w:val="00300205"/>
    <w:rsid w:val="00335745"/>
    <w:rsid w:val="00372F04"/>
    <w:rsid w:val="00394875"/>
    <w:rsid w:val="003F2176"/>
    <w:rsid w:val="00457B36"/>
    <w:rsid w:val="00527F6C"/>
    <w:rsid w:val="0057590A"/>
    <w:rsid w:val="00594D6B"/>
    <w:rsid w:val="005B2DDD"/>
    <w:rsid w:val="0060461B"/>
    <w:rsid w:val="006046AB"/>
    <w:rsid w:val="007020D8"/>
    <w:rsid w:val="00753B4F"/>
    <w:rsid w:val="0076313E"/>
    <w:rsid w:val="007B28CE"/>
    <w:rsid w:val="007F3413"/>
    <w:rsid w:val="00845C90"/>
    <w:rsid w:val="0085692F"/>
    <w:rsid w:val="008E6492"/>
    <w:rsid w:val="00983CE8"/>
    <w:rsid w:val="009967C6"/>
    <w:rsid w:val="00A36068"/>
    <w:rsid w:val="00AC6B18"/>
    <w:rsid w:val="00B02E6E"/>
    <w:rsid w:val="00B11F3D"/>
    <w:rsid w:val="00BC0871"/>
    <w:rsid w:val="00BD2DAB"/>
    <w:rsid w:val="00BF3EC5"/>
    <w:rsid w:val="00C54EE2"/>
    <w:rsid w:val="00C57600"/>
    <w:rsid w:val="00C729E3"/>
    <w:rsid w:val="00D0478D"/>
    <w:rsid w:val="00D26174"/>
    <w:rsid w:val="00D46791"/>
    <w:rsid w:val="00DC1833"/>
    <w:rsid w:val="00E2074E"/>
    <w:rsid w:val="00E77CB1"/>
    <w:rsid w:val="0181DD2C"/>
    <w:rsid w:val="09986169"/>
    <w:rsid w:val="09CC7F77"/>
    <w:rsid w:val="0A94A09E"/>
    <w:rsid w:val="0BBC4F3D"/>
    <w:rsid w:val="0EC973A8"/>
    <w:rsid w:val="106F152A"/>
    <w:rsid w:val="10ACDBC9"/>
    <w:rsid w:val="1270B761"/>
    <w:rsid w:val="13478BD9"/>
    <w:rsid w:val="149F2C52"/>
    <w:rsid w:val="16FA84F0"/>
    <w:rsid w:val="1736D00A"/>
    <w:rsid w:val="193D5E71"/>
    <w:rsid w:val="194998C7"/>
    <w:rsid w:val="196F7457"/>
    <w:rsid w:val="1B3F2C4D"/>
    <w:rsid w:val="28DBD29E"/>
    <w:rsid w:val="2913FF7E"/>
    <w:rsid w:val="29EFB5A5"/>
    <w:rsid w:val="2A2C38D9"/>
    <w:rsid w:val="2A47417D"/>
    <w:rsid w:val="2BE9FD21"/>
    <w:rsid w:val="2DB77B91"/>
    <w:rsid w:val="2F51DEFF"/>
    <w:rsid w:val="35AD4217"/>
    <w:rsid w:val="37211EAC"/>
    <w:rsid w:val="37ED8308"/>
    <w:rsid w:val="39C73475"/>
    <w:rsid w:val="39E3B218"/>
    <w:rsid w:val="3AB0EFB7"/>
    <w:rsid w:val="3CE968C7"/>
    <w:rsid w:val="3D1C58A4"/>
    <w:rsid w:val="3D7BD419"/>
    <w:rsid w:val="3D8FCB48"/>
    <w:rsid w:val="424CEEDB"/>
    <w:rsid w:val="45A2E171"/>
    <w:rsid w:val="4952CEA9"/>
    <w:rsid w:val="497BF626"/>
    <w:rsid w:val="4A0DBFF8"/>
    <w:rsid w:val="4A38CDDE"/>
    <w:rsid w:val="4FC03D0A"/>
    <w:rsid w:val="5149DB17"/>
    <w:rsid w:val="51DA4F69"/>
    <w:rsid w:val="5574B784"/>
    <w:rsid w:val="57F3BE5A"/>
    <w:rsid w:val="5AB45084"/>
    <w:rsid w:val="5BD211ED"/>
    <w:rsid w:val="5DF02352"/>
    <w:rsid w:val="5E04702E"/>
    <w:rsid w:val="606FC557"/>
    <w:rsid w:val="630F2C89"/>
    <w:rsid w:val="651BE94F"/>
    <w:rsid w:val="651BED61"/>
    <w:rsid w:val="6790C6B2"/>
    <w:rsid w:val="679EBF2A"/>
    <w:rsid w:val="69AA8326"/>
    <w:rsid w:val="69D03AE9"/>
    <w:rsid w:val="6BB53CDC"/>
    <w:rsid w:val="6E463582"/>
    <w:rsid w:val="7118F4CA"/>
    <w:rsid w:val="7156C294"/>
    <w:rsid w:val="71E3E705"/>
    <w:rsid w:val="73041A19"/>
    <w:rsid w:val="73EC0D85"/>
    <w:rsid w:val="73FF313D"/>
    <w:rsid w:val="745A0F55"/>
    <w:rsid w:val="76F843BF"/>
    <w:rsid w:val="780A5348"/>
    <w:rsid w:val="7A22C2EE"/>
    <w:rsid w:val="7B9FAFD8"/>
    <w:rsid w:val="7C498416"/>
    <w:rsid w:val="7FB79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6B"/>
    <w:pPr>
      <w:spacing w:after="0" w:line="276" w:lineRule="auto"/>
    </w:pPr>
    <w:rPr>
      <w:rFonts w:ascii="Arial" w:eastAsia="Arial" w:hAnsi="Arial" w:cs="Arial"/>
      <w:lang w:val="es-419"/>
    </w:rPr>
  </w:style>
  <w:style w:type="paragraph" w:styleId="Ttulo1">
    <w:name w:val="heading 1"/>
    <w:basedOn w:val="Normal"/>
    <w:next w:val="Normal"/>
    <w:uiPriority w:val="9"/>
    <w:qFormat/>
    <w:rsid w:val="73041A1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Ttulo3">
    <w:name w:val="heading 3"/>
    <w:basedOn w:val="Normal"/>
    <w:next w:val="Normal"/>
    <w:uiPriority w:val="9"/>
    <w:unhideWhenUsed/>
    <w:qFormat/>
    <w:rsid w:val="73041A1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BC08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73041A1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Textoennegrita">
    <w:name w:val="Strong"/>
    <w:basedOn w:val="Fuentedeprrafopredeter"/>
    <w:uiPriority w:val="22"/>
    <w:qFormat/>
    <w:rsid w:val="00575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Quattrini</cp:lastModifiedBy>
  <cp:revision>2</cp:revision>
  <dcterms:created xsi:type="dcterms:W3CDTF">2025-06-25T20:39:00Z</dcterms:created>
  <dcterms:modified xsi:type="dcterms:W3CDTF">2025-06-25T20:39:00Z</dcterms:modified>
</cp:coreProperties>
</file>