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5E" w:rsidRDefault="006D295E" w:rsidP="006D295E">
      <w:pPr>
        <w:shd w:val="clear" w:color="auto" w:fill="FFFFFF"/>
        <w:spacing w:before="120" w:after="0" w:line="360" w:lineRule="auto"/>
        <w:jc w:val="center"/>
        <w:rPr>
          <w:rFonts w:asciiTheme="minorHAnsi" w:hAnsiTheme="minorHAnsi" w:cstheme="minorHAnsi"/>
          <w:b/>
          <w:sz w:val="28"/>
          <w:szCs w:val="28"/>
        </w:rPr>
      </w:pPr>
      <w:r w:rsidRPr="004C225E">
        <w:rPr>
          <w:rFonts w:asciiTheme="minorHAnsi" w:hAnsiTheme="minorHAnsi" w:cstheme="minorHAnsi"/>
          <w:b/>
          <w:sz w:val="28"/>
          <w:szCs w:val="28"/>
        </w:rPr>
        <w:t>Potenciando a Buenos Aires, Capital Gastronómica</w:t>
      </w:r>
      <w:r w:rsidR="006C7351" w:rsidRPr="004C225E">
        <w:rPr>
          <w:rFonts w:asciiTheme="minorHAnsi" w:hAnsiTheme="minorHAnsi" w:cstheme="minorHAnsi"/>
          <w:b/>
          <w:sz w:val="28"/>
          <w:szCs w:val="28"/>
        </w:rPr>
        <w:t xml:space="preserve"> de América Latina</w:t>
      </w:r>
    </w:p>
    <w:p w:rsidR="006D295E" w:rsidRPr="00351414" w:rsidRDefault="006D295E" w:rsidP="006D295E">
      <w:pPr>
        <w:shd w:val="clear" w:color="auto" w:fill="FFFFFF"/>
        <w:spacing w:before="120" w:after="0" w:line="360" w:lineRule="auto"/>
        <w:jc w:val="center"/>
        <w:rPr>
          <w:rFonts w:asciiTheme="minorHAnsi" w:hAnsiTheme="minorHAnsi" w:cstheme="minorHAnsi"/>
          <w:i/>
          <w:sz w:val="24"/>
          <w:szCs w:val="24"/>
        </w:rPr>
      </w:pPr>
      <w:r w:rsidRPr="00351414">
        <w:rPr>
          <w:rFonts w:asciiTheme="minorHAnsi" w:hAnsiTheme="minorHAnsi" w:cstheme="minorHAnsi"/>
          <w:i/>
          <w:sz w:val="24"/>
          <w:szCs w:val="24"/>
        </w:rPr>
        <w:t>Una vez más, el Gobierno de la Ciudad de Buenos Aires apoya la iniciativa de Caminos y Sabores, siendo sponsor oficial de la 15° edición de la feria.</w:t>
      </w:r>
    </w:p>
    <w:p w:rsidR="006D295E" w:rsidRDefault="006D295E" w:rsidP="006D295E">
      <w:pPr>
        <w:shd w:val="clear" w:color="auto" w:fill="FFFFFF"/>
        <w:spacing w:before="120" w:after="0" w:line="360" w:lineRule="auto"/>
        <w:jc w:val="both"/>
        <w:rPr>
          <w:rFonts w:asciiTheme="minorHAnsi" w:hAnsiTheme="minorHAnsi" w:cstheme="minorHAnsi"/>
        </w:rPr>
      </w:pPr>
      <w:r w:rsidRPr="00351414">
        <w:rPr>
          <w:rFonts w:asciiTheme="minorHAnsi" w:hAnsiTheme="minorHAnsi" w:cstheme="minorHAnsi"/>
        </w:rPr>
        <w:t>BA Capital Gastronómica es un programa de Gobierno que busca impulsar a la Ciudad de Buenos Aires como un destino gastronómico de América L</w:t>
      </w:r>
      <w:bookmarkStart w:id="0" w:name="_GoBack"/>
      <w:bookmarkEnd w:id="0"/>
      <w:r w:rsidRPr="00351414">
        <w:rPr>
          <w:rFonts w:asciiTheme="minorHAnsi" w:hAnsiTheme="minorHAnsi" w:cstheme="minorHAnsi"/>
        </w:rPr>
        <w:t>atina. Con el objetivo de promocionar el desarrollo gastronó</w:t>
      </w:r>
      <w:r>
        <w:rPr>
          <w:rFonts w:asciiTheme="minorHAnsi" w:hAnsiTheme="minorHAnsi" w:cstheme="minorHAnsi"/>
        </w:rPr>
        <w:t>mico, se busca posicionar a la c</w:t>
      </w:r>
      <w:r w:rsidRPr="00351414">
        <w:rPr>
          <w:rFonts w:asciiTheme="minorHAnsi" w:hAnsiTheme="minorHAnsi" w:cstheme="minorHAnsi"/>
        </w:rPr>
        <w:t xml:space="preserve">iudad como un lugar de encuentro en donde familias, amigos y parejas se reúnan alrededor de la mesa a comer y disfrutar los sabores de nuestra cultura. </w:t>
      </w:r>
      <w:r>
        <w:rPr>
          <w:rFonts w:asciiTheme="minorHAnsi" w:hAnsiTheme="minorHAnsi" w:cstheme="minorHAnsi"/>
        </w:rPr>
        <w:t>Es por esta visión, que participarán de la 15° edición de Caminos y Sabores, la feria que se realizará del 6 al 9 de julio en La Rural.</w:t>
      </w:r>
    </w:p>
    <w:p w:rsidR="006D295E" w:rsidRPr="00AB77E8" w:rsidRDefault="006D295E" w:rsidP="006D295E">
      <w:pPr>
        <w:shd w:val="clear" w:color="auto" w:fill="FFFFFF"/>
        <w:spacing w:before="120" w:after="0" w:line="360" w:lineRule="auto"/>
        <w:jc w:val="both"/>
        <w:rPr>
          <w:rFonts w:asciiTheme="minorHAnsi" w:hAnsiTheme="minorHAnsi" w:cstheme="minorHAnsi"/>
        </w:rPr>
      </w:pPr>
      <w:r>
        <w:rPr>
          <w:rFonts w:asciiTheme="minorHAnsi" w:hAnsiTheme="minorHAnsi" w:cstheme="minorHAnsi"/>
        </w:rPr>
        <w:t xml:space="preserve">Al respecto, </w:t>
      </w:r>
      <w:r w:rsidRPr="00AB77E8">
        <w:rPr>
          <w:rFonts w:asciiTheme="minorHAnsi" w:hAnsiTheme="minorHAnsi" w:cstheme="minorHAnsi"/>
        </w:rPr>
        <w:t>Héctor Gatto, subsecretario de Bienestar Ciudadano en el GCBA</w:t>
      </w:r>
      <w:r w:rsidR="000B0D4B">
        <w:rPr>
          <w:rFonts w:asciiTheme="minorHAnsi" w:hAnsiTheme="minorHAnsi" w:cstheme="minorHAnsi"/>
        </w:rPr>
        <w:t xml:space="preserve">, </w:t>
      </w:r>
      <w:r w:rsidR="002E57D9">
        <w:rPr>
          <w:rFonts w:asciiTheme="minorHAnsi" w:hAnsiTheme="minorHAnsi" w:cstheme="minorHAnsi"/>
        </w:rPr>
        <w:t>dijo</w:t>
      </w:r>
      <w:r>
        <w:rPr>
          <w:rFonts w:asciiTheme="minorHAnsi" w:hAnsiTheme="minorHAnsi" w:cstheme="minorHAnsi"/>
        </w:rPr>
        <w:t>: “</w:t>
      </w:r>
      <w:r w:rsidRPr="00AB77E8">
        <w:rPr>
          <w:rFonts w:asciiTheme="minorHAnsi" w:hAnsiTheme="minorHAnsi" w:cstheme="minorHAnsi"/>
        </w:rPr>
        <w:t>La gastronomía forma parte de nuestra identidad como pueblo y de nuestra historia. Nuestra cultura gastronómica, reflejada a través de las costumbres, tradiciones y rituales sociales, ha surgido de la fusión de sabores propios como la carne y la impronta de nuestros inmigrantes (españoles, italianos, turcos, armenios, árabes, entre otros) que trajeron consigo sus recetas bajo el brazo desde sus países de origen. Esta interacción produjo como resultado nuestras costumbres cotidianas al comer y el vasto abanico de opciones gastronómicas disponib</w:t>
      </w:r>
      <w:r>
        <w:rPr>
          <w:rFonts w:asciiTheme="minorHAnsi" w:hAnsiTheme="minorHAnsi" w:cstheme="minorHAnsi"/>
        </w:rPr>
        <w:t xml:space="preserve">les aún hoy en nuestra Ciudad”. </w:t>
      </w:r>
    </w:p>
    <w:p w:rsidR="006D295E" w:rsidRPr="00AB77E8" w:rsidRDefault="006D295E" w:rsidP="006D295E">
      <w:pPr>
        <w:shd w:val="clear" w:color="auto" w:fill="FFFFFF"/>
        <w:spacing w:before="120" w:after="0" w:line="360" w:lineRule="auto"/>
        <w:jc w:val="both"/>
        <w:rPr>
          <w:rFonts w:asciiTheme="minorHAnsi" w:hAnsiTheme="minorHAnsi" w:cstheme="minorHAnsi"/>
        </w:rPr>
      </w:pPr>
      <w:r w:rsidRPr="00AB77E8">
        <w:rPr>
          <w:rFonts w:asciiTheme="minorHAnsi" w:hAnsiTheme="minorHAnsi" w:cstheme="minorHAnsi"/>
        </w:rPr>
        <w:t>BA Capital Gastr</w:t>
      </w:r>
      <w:r>
        <w:rPr>
          <w:rFonts w:asciiTheme="minorHAnsi" w:hAnsiTheme="minorHAnsi" w:cstheme="minorHAnsi"/>
        </w:rPr>
        <w:t xml:space="preserve">onómica participará del gran mercado argentino </w:t>
      </w:r>
      <w:r w:rsidRPr="00AB77E8">
        <w:rPr>
          <w:rFonts w:asciiTheme="minorHAnsi" w:hAnsiTheme="minorHAnsi" w:cstheme="minorHAnsi"/>
        </w:rPr>
        <w:t>con presencia de marca y entregarán de forma gratuita bolsas ecológicas reuti</w:t>
      </w:r>
      <w:r>
        <w:rPr>
          <w:rFonts w:asciiTheme="minorHAnsi" w:hAnsiTheme="minorHAnsi" w:cstheme="minorHAnsi"/>
        </w:rPr>
        <w:t xml:space="preserve">lizables a los más de 100.000 visitantes que se acerquen a comprar y disfrutar de la feria </w:t>
      </w:r>
      <w:r w:rsidRPr="00AB77E8">
        <w:rPr>
          <w:rFonts w:asciiTheme="minorHAnsi" w:hAnsiTheme="minorHAnsi" w:cstheme="minorHAnsi"/>
        </w:rPr>
        <w:t xml:space="preserve">durante los días sábado 6, domingo 7 y lunes 8 de julio. </w:t>
      </w:r>
    </w:p>
    <w:p w:rsidR="006D295E" w:rsidRDefault="006D295E" w:rsidP="006D295E">
      <w:pPr>
        <w:shd w:val="clear" w:color="auto" w:fill="FFFFFF"/>
        <w:spacing w:before="120" w:after="0" w:line="360" w:lineRule="auto"/>
        <w:jc w:val="both"/>
        <w:rPr>
          <w:rFonts w:asciiTheme="minorHAnsi" w:hAnsiTheme="minorHAnsi" w:cstheme="minorHAnsi"/>
        </w:rPr>
      </w:pPr>
      <w:r w:rsidRPr="00AB77E8">
        <w:rPr>
          <w:rFonts w:asciiTheme="minorHAnsi" w:hAnsiTheme="minorHAnsi" w:cstheme="minorHAnsi"/>
        </w:rPr>
        <w:t>Para Gatto, la 15° edición de Caminos y Sabores “es reflejo de lo que sucede a diario en la Ciudad de Buenos Aires, turistas de todo el país y del mundo confluyen en la búsqueda de explorar los sabores de nuestra identidad”. En</w:t>
      </w:r>
      <w:r w:rsidR="000B0D4B">
        <w:rPr>
          <w:rFonts w:asciiTheme="minorHAnsi" w:hAnsiTheme="minorHAnsi" w:cstheme="minorHAnsi"/>
        </w:rPr>
        <w:t xml:space="preserve"> la misma línea, destac</w:t>
      </w:r>
      <w:r w:rsidRPr="00AB77E8">
        <w:rPr>
          <w:rFonts w:asciiTheme="minorHAnsi" w:hAnsiTheme="minorHAnsi" w:cstheme="minorHAnsi"/>
        </w:rPr>
        <w:t>ó</w:t>
      </w:r>
      <w:r w:rsidR="000B0D4B">
        <w:rPr>
          <w:rFonts w:asciiTheme="minorHAnsi" w:hAnsiTheme="minorHAnsi" w:cstheme="minorHAnsi"/>
        </w:rPr>
        <w:t xml:space="preserve"> la esencia de la feria</w:t>
      </w:r>
      <w:r w:rsidRPr="00AB77E8">
        <w:rPr>
          <w:rFonts w:asciiTheme="minorHAnsi" w:hAnsiTheme="minorHAnsi" w:cstheme="minorHAnsi"/>
        </w:rPr>
        <w:t>: “Para los productores que viajan especialmente, y también para los que son porteños, esta oportunidad les ofrece una ventana para estar cara a cara con su consumidor y que así crezca su negocio generando más empleo”.</w:t>
      </w:r>
    </w:p>
    <w:p w:rsidR="006D295E" w:rsidRPr="00351414" w:rsidRDefault="000B0D4B" w:rsidP="006D295E">
      <w:pPr>
        <w:spacing w:line="360" w:lineRule="auto"/>
        <w:jc w:val="both"/>
        <w:rPr>
          <w:rFonts w:asciiTheme="minorHAnsi" w:hAnsiTheme="minorHAnsi" w:cstheme="minorHAnsi"/>
          <w:color w:val="141823"/>
          <w:shd w:val="clear" w:color="auto" w:fill="FFFFFF"/>
        </w:rPr>
      </w:pPr>
      <w:r>
        <w:rPr>
          <w:rFonts w:asciiTheme="minorHAnsi" w:hAnsiTheme="minorHAnsi" w:cstheme="minorHAnsi"/>
          <w:color w:val="141823"/>
          <w:shd w:val="clear" w:color="auto" w:fill="FFFFFF"/>
        </w:rPr>
        <w:t>En este contexto</w:t>
      </w:r>
      <w:r w:rsidR="006D295E">
        <w:rPr>
          <w:rFonts w:asciiTheme="minorHAnsi" w:hAnsiTheme="minorHAnsi" w:cstheme="minorHAnsi"/>
          <w:color w:val="141823"/>
          <w:shd w:val="clear" w:color="auto" w:fill="FFFFFF"/>
        </w:rPr>
        <w:t>, cabe destacar que e</w:t>
      </w:r>
      <w:r w:rsidR="006D295E" w:rsidRPr="00351414">
        <w:rPr>
          <w:rFonts w:asciiTheme="minorHAnsi" w:hAnsiTheme="minorHAnsi" w:cstheme="minorHAnsi"/>
          <w:color w:val="141823"/>
          <w:shd w:val="clear" w:color="auto" w:fill="FFFFFF"/>
        </w:rPr>
        <w:t>l crecimiento en la Ciudad de Buenos Aires en eventos</w:t>
      </w:r>
      <w:r>
        <w:rPr>
          <w:rFonts w:asciiTheme="minorHAnsi" w:hAnsiTheme="minorHAnsi" w:cstheme="minorHAnsi"/>
          <w:color w:val="141823"/>
          <w:shd w:val="clear" w:color="auto" w:fill="FFFFFF"/>
        </w:rPr>
        <w:t xml:space="preserve"> gastronómicos y asistentes sub</w:t>
      </w:r>
      <w:r w:rsidR="006D295E" w:rsidRPr="00351414">
        <w:rPr>
          <w:rFonts w:asciiTheme="minorHAnsi" w:hAnsiTheme="minorHAnsi" w:cstheme="minorHAnsi"/>
          <w:color w:val="141823"/>
          <w:shd w:val="clear" w:color="auto" w:fill="FFFFFF"/>
        </w:rPr>
        <w:t xml:space="preserve">e año a año. Tan es así, que en 2018 se realizaron 344 ferias y festivales gastronómicos que convocaron a 2.4 millones de personas, </w:t>
      </w:r>
      <w:r>
        <w:rPr>
          <w:rStyle w:val="m7597559684660545684gmail-normaltextrun"/>
          <w:rFonts w:asciiTheme="minorHAnsi" w:hAnsiTheme="minorHAnsi" w:cstheme="minorHAnsi"/>
          <w:color w:val="141823"/>
          <w:shd w:val="clear" w:color="auto" w:fill="FFFFFF"/>
        </w:rPr>
        <w:t xml:space="preserve">convirtiéndose en un impulso al </w:t>
      </w:r>
      <w:r w:rsidR="006D295E" w:rsidRPr="00351414">
        <w:rPr>
          <w:rStyle w:val="m7597559684660545684gmail-normaltextrun"/>
          <w:rFonts w:asciiTheme="minorHAnsi" w:hAnsiTheme="minorHAnsi" w:cstheme="minorHAnsi"/>
          <w:color w:val="141823"/>
          <w:shd w:val="clear" w:color="auto" w:fill="FFFFFF"/>
        </w:rPr>
        <w:t>consumo y al empleo.</w:t>
      </w:r>
      <w:r w:rsidR="006D295E" w:rsidRPr="00351414">
        <w:rPr>
          <w:rStyle w:val="m7597559684660545684gmail-eop"/>
          <w:rFonts w:asciiTheme="minorHAnsi" w:hAnsiTheme="minorHAnsi" w:cstheme="minorHAnsi"/>
          <w:color w:val="000000"/>
          <w:shd w:val="clear" w:color="auto" w:fill="FFFFFF"/>
        </w:rPr>
        <w:t> </w:t>
      </w:r>
      <w:r w:rsidR="006D295E" w:rsidRPr="00351414">
        <w:rPr>
          <w:rFonts w:asciiTheme="minorHAnsi" w:hAnsiTheme="minorHAnsi" w:cstheme="minorHAnsi"/>
          <w:color w:val="141823"/>
          <w:shd w:val="clear" w:color="auto" w:fill="FFFFFF"/>
        </w:rPr>
        <w:t>Además, d</w:t>
      </w:r>
      <w:r>
        <w:rPr>
          <w:rFonts w:asciiTheme="minorHAnsi" w:hAnsiTheme="minorHAnsi" w:cstheme="minorHAnsi"/>
          <w:color w:val="141823"/>
          <w:shd w:val="clear" w:color="auto" w:fill="FFFFFF"/>
        </w:rPr>
        <w:t xml:space="preserve">esde BA Capital Gastronómica </w:t>
      </w:r>
      <w:r w:rsidR="006D295E" w:rsidRPr="00351414">
        <w:rPr>
          <w:rFonts w:asciiTheme="minorHAnsi" w:hAnsiTheme="minorHAnsi" w:cstheme="minorHAnsi"/>
          <w:color w:val="141823"/>
          <w:shd w:val="clear" w:color="auto" w:fill="FFFFFF"/>
        </w:rPr>
        <w:t xml:space="preserve">están desarrollando </w:t>
      </w:r>
      <w:r w:rsidR="006D295E" w:rsidRPr="00351414">
        <w:rPr>
          <w:rFonts w:asciiTheme="minorHAnsi" w:hAnsiTheme="minorHAnsi" w:cstheme="minorHAnsi"/>
          <w:color w:val="141823"/>
          <w:shd w:val="clear" w:color="auto" w:fill="FFFFFF"/>
        </w:rPr>
        <w:lastRenderedPageBreak/>
        <w:t xml:space="preserve">mercados existentes como el de Belgrano, San Nicolás y </w:t>
      </w:r>
      <w:proofErr w:type="spellStart"/>
      <w:r w:rsidR="006D295E" w:rsidRPr="00351414">
        <w:rPr>
          <w:rFonts w:asciiTheme="minorHAnsi" w:hAnsiTheme="minorHAnsi" w:cstheme="minorHAnsi"/>
          <w:color w:val="141823"/>
          <w:shd w:val="clear" w:color="auto" w:fill="FFFFFF"/>
        </w:rPr>
        <w:t>Bonpland</w:t>
      </w:r>
      <w:proofErr w:type="spellEnd"/>
      <w:r w:rsidR="006D295E" w:rsidRPr="00351414">
        <w:rPr>
          <w:rFonts w:asciiTheme="minorHAnsi" w:hAnsiTheme="minorHAnsi" w:cstheme="minorHAnsi"/>
          <w:color w:val="141823"/>
          <w:shd w:val="clear" w:color="auto" w:fill="FFFFFF"/>
        </w:rPr>
        <w:t>, así como otros que estarán en el futuro, Mercado de los Carruajes y Mercado El Bocado (</w:t>
      </w:r>
      <w:r>
        <w:rPr>
          <w:rFonts w:asciiTheme="minorHAnsi" w:hAnsiTheme="minorHAnsi" w:cstheme="minorHAnsi"/>
          <w:color w:val="141823"/>
          <w:shd w:val="clear" w:color="auto" w:fill="FFFFFF"/>
        </w:rPr>
        <w:t>Barrio 31). También</w:t>
      </w:r>
      <w:r w:rsidR="006D295E" w:rsidRPr="00351414">
        <w:rPr>
          <w:rFonts w:asciiTheme="minorHAnsi" w:hAnsiTheme="minorHAnsi" w:cstheme="minorHAnsi"/>
          <w:color w:val="141823"/>
          <w:shd w:val="clear" w:color="auto" w:fill="FFFFFF"/>
        </w:rPr>
        <w:t xml:space="preserve"> organizan eventos como el Campeonato Federal del A</w:t>
      </w:r>
      <w:r w:rsidR="006D295E">
        <w:rPr>
          <w:rFonts w:asciiTheme="minorHAnsi" w:hAnsiTheme="minorHAnsi" w:cstheme="minorHAnsi"/>
          <w:color w:val="141823"/>
          <w:shd w:val="clear" w:color="auto" w:fill="FFFFFF"/>
        </w:rPr>
        <w:t xml:space="preserve">sado, FECA, </w:t>
      </w:r>
      <w:r w:rsidR="006D295E" w:rsidRPr="00351414">
        <w:rPr>
          <w:rFonts w:asciiTheme="minorHAnsi" w:hAnsiTheme="minorHAnsi" w:cstheme="minorHAnsi"/>
          <w:color w:val="141823"/>
          <w:shd w:val="clear" w:color="auto" w:fill="FFFFFF"/>
        </w:rPr>
        <w:t xml:space="preserve">la Fiesta de la Empanada y se llevan a cabo los concursos de los “Mejores” donde los vecinos </w:t>
      </w:r>
      <w:r w:rsidR="002E57D9">
        <w:rPr>
          <w:rFonts w:asciiTheme="minorHAnsi" w:hAnsiTheme="minorHAnsi" w:cstheme="minorHAnsi"/>
          <w:color w:val="141823"/>
          <w:shd w:val="clear" w:color="auto" w:fill="FFFFFF"/>
        </w:rPr>
        <w:t xml:space="preserve">han </w:t>
      </w:r>
      <w:r w:rsidR="006D295E" w:rsidRPr="00351414">
        <w:rPr>
          <w:rFonts w:asciiTheme="minorHAnsi" w:hAnsiTheme="minorHAnsi" w:cstheme="minorHAnsi"/>
          <w:color w:val="141823"/>
          <w:shd w:val="clear" w:color="auto" w:fill="FFFFFF"/>
        </w:rPr>
        <w:t>vota</w:t>
      </w:r>
      <w:r w:rsidR="002E57D9">
        <w:rPr>
          <w:rFonts w:asciiTheme="minorHAnsi" w:hAnsiTheme="minorHAnsi" w:cstheme="minorHAnsi"/>
          <w:color w:val="141823"/>
          <w:shd w:val="clear" w:color="auto" w:fill="FFFFFF"/>
        </w:rPr>
        <w:t>do</w:t>
      </w:r>
      <w:r w:rsidR="006D295E" w:rsidRPr="00351414">
        <w:rPr>
          <w:rFonts w:asciiTheme="minorHAnsi" w:hAnsiTheme="minorHAnsi" w:cstheme="minorHAnsi"/>
          <w:color w:val="141823"/>
          <w:shd w:val="clear" w:color="auto" w:fill="FFFFFF"/>
        </w:rPr>
        <w:t xml:space="preserve"> por sus favoritos en hamburguesas, milanesas, café notable, pizza, parrilla y helado artesanal. </w:t>
      </w:r>
    </w:p>
    <w:p w:rsidR="006D295E" w:rsidRPr="00351414" w:rsidRDefault="006D295E" w:rsidP="006D29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heme="minorHAnsi" w:hAnsiTheme="minorHAnsi" w:cstheme="minorHAnsi"/>
          <w:color w:val="141823"/>
          <w:shd w:val="clear" w:color="auto" w:fill="FFFFFF"/>
        </w:rPr>
      </w:pPr>
      <w:r w:rsidRPr="00351414">
        <w:rPr>
          <w:rFonts w:asciiTheme="minorHAnsi" w:hAnsiTheme="minorHAnsi" w:cstheme="minorHAnsi"/>
          <w:color w:val="141823"/>
          <w:shd w:val="clear" w:color="auto" w:fill="FFFFFF"/>
        </w:rPr>
        <w:t>Por último, al ser consultado sobre qué sabor o producto argenti</w:t>
      </w:r>
      <w:r w:rsidR="000B0D4B">
        <w:rPr>
          <w:rFonts w:asciiTheme="minorHAnsi" w:hAnsiTheme="minorHAnsi" w:cstheme="minorHAnsi"/>
          <w:color w:val="141823"/>
          <w:shd w:val="clear" w:color="auto" w:fill="FFFFFF"/>
        </w:rPr>
        <w:t>no se identifica, Gatto aclaró: que “e</w:t>
      </w:r>
      <w:r w:rsidRPr="00351414">
        <w:rPr>
          <w:rFonts w:asciiTheme="minorHAnsi" w:hAnsiTheme="minorHAnsi" w:cstheme="minorHAnsi"/>
          <w:color w:val="141823"/>
          <w:shd w:val="clear" w:color="auto" w:fill="FFFFFF"/>
        </w:rPr>
        <w:t>s difícil elegir solo uno”. Sin embargo, confesó: “Por un lado la empanada de carne es uno d</w:t>
      </w:r>
      <w:r w:rsidR="000B0D4B">
        <w:rPr>
          <w:rFonts w:asciiTheme="minorHAnsi" w:hAnsiTheme="minorHAnsi" w:cstheme="minorHAnsi"/>
          <w:color w:val="141823"/>
          <w:shd w:val="clear" w:color="auto" w:fill="FFFFFF"/>
        </w:rPr>
        <w:t>e mis favoritos desde siempre, l</w:t>
      </w:r>
      <w:r w:rsidRPr="00351414">
        <w:rPr>
          <w:rFonts w:asciiTheme="minorHAnsi" w:hAnsiTheme="minorHAnsi" w:cstheme="minorHAnsi"/>
          <w:color w:val="141823"/>
          <w:shd w:val="clear" w:color="auto" w:fill="FFFFFF"/>
        </w:rPr>
        <w:t>a prefiero al horno y cortada a cuchi</w:t>
      </w:r>
      <w:r w:rsidR="002E57D9">
        <w:rPr>
          <w:rFonts w:asciiTheme="minorHAnsi" w:hAnsiTheme="minorHAnsi" w:cstheme="minorHAnsi"/>
          <w:color w:val="141823"/>
          <w:shd w:val="clear" w:color="auto" w:fill="FFFFFF"/>
        </w:rPr>
        <w:t>llo. Creo que es uno de los</w:t>
      </w:r>
      <w:r w:rsidRPr="00351414">
        <w:rPr>
          <w:rFonts w:asciiTheme="minorHAnsi" w:hAnsiTheme="minorHAnsi" w:cstheme="minorHAnsi"/>
          <w:color w:val="141823"/>
          <w:shd w:val="clear" w:color="auto" w:fill="FFFFFF"/>
        </w:rPr>
        <w:t xml:space="preserve"> platos más criollos y más federales de nuestro país por las diferentes variantes que se gene</w:t>
      </w:r>
      <w:r w:rsidR="000B0D4B">
        <w:rPr>
          <w:rFonts w:asciiTheme="minorHAnsi" w:hAnsiTheme="minorHAnsi" w:cstheme="minorHAnsi"/>
          <w:color w:val="141823"/>
          <w:shd w:val="clear" w:color="auto" w:fill="FFFFFF"/>
        </w:rPr>
        <w:t>raron a lo largo de Argentina</w:t>
      </w:r>
      <w:r w:rsidRPr="00351414">
        <w:rPr>
          <w:rFonts w:asciiTheme="minorHAnsi" w:hAnsiTheme="minorHAnsi" w:cstheme="minorHAnsi"/>
          <w:color w:val="141823"/>
          <w:shd w:val="clear" w:color="auto" w:fill="FFFFFF"/>
        </w:rPr>
        <w:t xml:space="preserve">. Y por el otro, la milanesa con puré de papas es otro de mis preferidos, me remite a mi infancia ya que era el plato que siempre me preparaba mi abuela”. </w:t>
      </w:r>
    </w:p>
    <w:p w:rsidR="006D295E" w:rsidRPr="00351414" w:rsidRDefault="006D295E" w:rsidP="006D295E">
      <w:pPr>
        <w:shd w:val="clear" w:color="auto" w:fill="FFFFFF"/>
        <w:tabs>
          <w:tab w:val="left" w:pos="1515"/>
        </w:tabs>
        <w:spacing w:before="120" w:after="0" w:line="360" w:lineRule="auto"/>
        <w:jc w:val="both"/>
        <w:rPr>
          <w:rFonts w:asciiTheme="minorHAnsi" w:hAnsiTheme="minorHAnsi" w:cstheme="minorHAnsi"/>
          <w:b/>
        </w:rPr>
      </w:pPr>
      <w:r w:rsidRPr="00351414">
        <w:rPr>
          <w:rFonts w:asciiTheme="minorHAnsi" w:hAnsiTheme="minorHAnsi" w:cstheme="minorHAnsi"/>
          <w:b/>
        </w:rPr>
        <w:t>Lo que hay que saber</w:t>
      </w:r>
    </w:p>
    <w:p w:rsidR="006D295E" w:rsidRPr="00351414" w:rsidRDefault="006D295E" w:rsidP="006D295E">
      <w:pPr>
        <w:shd w:val="clear" w:color="auto" w:fill="FFFFFF"/>
        <w:tabs>
          <w:tab w:val="left" w:pos="1515"/>
        </w:tabs>
        <w:spacing w:before="120" w:after="0" w:line="360" w:lineRule="auto"/>
        <w:jc w:val="both"/>
        <w:rPr>
          <w:rFonts w:asciiTheme="minorHAnsi" w:hAnsiTheme="minorHAnsi" w:cstheme="minorHAnsi"/>
        </w:rPr>
      </w:pPr>
      <w:r w:rsidRPr="00351414">
        <w:rPr>
          <w:rFonts w:asciiTheme="minorHAnsi" w:hAnsiTheme="minorHAnsi" w:cstheme="minorHAnsi"/>
        </w:rPr>
        <w:t>Del sábado 6 al martes 9 de julio</w:t>
      </w:r>
    </w:p>
    <w:p w:rsidR="006D295E" w:rsidRPr="00351414" w:rsidRDefault="006D295E" w:rsidP="006D295E">
      <w:pPr>
        <w:shd w:val="clear" w:color="auto" w:fill="FFFFFF"/>
        <w:tabs>
          <w:tab w:val="left" w:pos="1515"/>
        </w:tabs>
        <w:spacing w:before="120" w:after="0" w:line="360" w:lineRule="auto"/>
        <w:jc w:val="both"/>
        <w:rPr>
          <w:rFonts w:asciiTheme="minorHAnsi" w:hAnsiTheme="minorHAnsi" w:cstheme="minorHAnsi"/>
        </w:rPr>
      </w:pPr>
      <w:r w:rsidRPr="00351414">
        <w:rPr>
          <w:rFonts w:asciiTheme="minorHAnsi" w:hAnsiTheme="minorHAnsi" w:cstheme="minorHAnsi"/>
        </w:rPr>
        <w:t>La Rural, Predio Ferial de la Ciudad Autónoma de Buenos Aires.</w:t>
      </w:r>
    </w:p>
    <w:p w:rsidR="006D295E" w:rsidRPr="00351414" w:rsidRDefault="006D295E" w:rsidP="006D295E">
      <w:pPr>
        <w:shd w:val="clear" w:color="auto" w:fill="FFFFFF"/>
        <w:tabs>
          <w:tab w:val="left" w:pos="1515"/>
        </w:tabs>
        <w:spacing w:before="120" w:after="0" w:line="360" w:lineRule="auto"/>
        <w:jc w:val="both"/>
        <w:rPr>
          <w:rFonts w:asciiTheme="minorHAnsi" w:hAnsiTheme="minorHAnsi" w:cstheme="minorHAnsi"/>
        </w:rPr>
      </w:pPr>
      <w:r w:rsidRPr="00351414">
        <w:rPr>
          <w:rFonts w:asciiTheme="minorHAnsi" w:hAnsiTheme="minorHAnsi" w:cstheme="minorHAnsi"/>
        </w:rPr>
        <w:t>Valor de la entrada: $ 200.</w:t>
      </w:r>
    </w:p>
    <w:p w:rsidR="006D295E" w:rsidRPr="00351414" w:rsidRDefault="006D295E" w:rsidP="006D295E">
      <w:pPr>
        <w:shd w:val="clear" w:color="auto" w:fill="FFFFFF"/>
        <w:tabs>
          <w:tab w:val="left" w:pos="1515"/>
        </w:tabs>
        <w:spacing w:before="120" w:after="0" w:line="360" w:lineRule="auto"/>
        <w:jc w:val="both"/>
        <w:rPr>
          <w:rFonts w:asciiTheme="minorHAnsi" w:hAnsiTheme="minorHAnsi" w:cstheme="minorHAnsi"/>
        </w:rPr>
      </w:pPr>
      <w:r w:rsidRPr="00351414">
        <w:rPr>
          <w:rFonts w:asciiTheme="minorHAnsi" w:hAnsiTheme="minorHAnsi" w:cstheme="minorHAnsi"/>
        </w:rPr>
        <w:t>Jubilados: $100</w:t>
      </w:r>
    </w:p>
    <w:p w:rsidR="006D295E" w:rsidRPr="00351414" w:rsidRDefault="006D295E" w:rsidP="006D295E">
      <w:pPr>
        <w:shd w:val="clear" w:color="auto" w:fill="FFFFFF"/>
        <w:tabs>
          <w:tab w:val="left" w:pos="1515"/>
        </w:tabs>
        <w:spacing w:before="120" w:after="0" w:line="360" w:lineRule="auto"/>
        <w:jc w:val="both"/>
        <w:rPr>
          <w:rFonts w:asciiTheme="minorHAnsi" w:hAnsiTheme="minorHAnsi" w:cstheme="minorHAnsi"/>
        </w:rPr>
      </w:pPr>
      <w:r w:rsidRPr="00351414">
        <w:rPr>
          <w:rFonts w:asciiTheme="minorHAnsi" w:hAnsiTheme="minorHAnsi" w:cstheme="minorHAnsi"/>
        </w:rPr>
        <w:t>Menores de 12 años gratis, acompañados por un mayor.</w:t>
      </w:r>
    </w:p>
    <w:p w:rsidR="006D295E" w:rsidRPr="00351414" w:rsidRDefault="006D295E" w:rsidP="006D295E">
      <w:pPr>
        <w:shd w:val="clear" w:color="auto" w:fill="FFFFFF"/>
        <w:tabs>
          <w:tab w:val="left" w:pos="1515"/>
        </w:tabs>
        <w:spacing w:before="120" w:after="0" w:line="360" w:lineRule="auto"/>
        <w:jc w:val="both"/>
        <w:rPr>
          <w:rFonts w:asciiTheme="minorHAnsi" w:hAnsiTheme="minorHAnsi" w:cstheme="minorHAnsi"/>
        </w:rPr>
      </w:pPr>
      <w:r w:rsidRPr="00351414">
        <w:rPr>
          <w:rFonts w:asciiTheme="minorHAnsi" w:hAnsiTheme="minorHAnsi" w:cstheme="minorHAnsi"/>
        </w:rPr>
        <w:t xml:space="preserve">Horarios: Sábado 6, Domingo 7 y Lunes 8, de 12 a 22:30 </w:t>
      </w:r>
      <w:proofErr w:type="spellStart"/>
      <w:r w:rsidRPr="00351414">
        <w:rPr>
          <w:rFonts w:asciiTheme="minorHAnsi" w:hAnsiTheme="minorHAnsi" w:cstheme="minorHAnsi"/>
        </w:rPr>
        <w:t>hs</w:t>
      </w:r>
      <w:proofErr w:type="spellEnd"/>
      <w:r w:rsidRPr="00351414">
        <w:rPr>
          <w:rFonts w:asciiTheme="minorHAnsi" w:hAnsiTheme="minorHAnsi" w:cstheme="minorHAnsi"/>
        </w:rPr>
        <w:t xml:space="preserve"> | Martes 9: de 12 a 21 </w:t>
      </w:r>
      <w:proofErr w:type="spellStart"/>
      <w:r w:rsidRPr="00351414">
        <w:rPr>
          <w:rFonts w:asciiTheme="minorHAnsi" w:hAnsiTheme="minorHAnsi" w:cstheme="minorHAnsi"/>
        </w:rPr>
        <w:t>hs</w:t>
      </w:r>
      <w:proofErr w:type="spellEnd"/>
    </w:p>
    <w:p w:rsidR="006D295E" w:rsidRPr="00351414" w:rsidRDefault="006D295E" w:rsidP="006D295E">
      <w:pPr>
        <w:shd w:val="clear" w:color="auto" w:fill="FFFFFF"/>
        <w:tabs>
          <w:tab w:val="left" w:pos="1515"/>
        </w:tabs>
        <w:spacing w:before="120" w:after="0" w:line="360" w:lineRule="auto"/>
        <w:jc w:val="both"/>
        <w:rPr>
          <w:rFonts w:asciiTheme="minorHAnsi" w:hAnsiTheme="minorHAnsi" w:cstheme="minorHAnsi"/>
        </w:rPr>
      </w:pPr>
      <w:r w:rsidRPr="00351414">
        <w:rPr>
          <w:rFonts w:asciiTheme="minorHAnsi" w:hAnsiTheme="minorHAnsi" w:cstheme="minorHAnsi"/>
        </w:rPr>
        <w:t xml:space="preserve">Más información sobre promociones especiales en </w:t>
      </w:r>
      <w:hyperlink r:id="rId6" w:history="1">
        <w:r w:rsidRPr="009677A5">
          <w:rPr>
            <w:rStyle w:val="Hipervnculo"/>
            <w:rFonts w:asciiTheme="minorHAnsi" w:hAnsiTheme="minorHAnsi" w:cstheme="minorHAnsi"/>
          </w:rPr>
          <w:t>www.caminosysabores.com.ar</w:t>
        </w:r>
      </w:hyperlink>
      <w:r>
        <w:rPr>
          <w:rFonts w:asciiTheme="minorHAnsi" w:hAnsiTheme="minorHAnsi" w:cstheme="minorHAnsi"/>
        </w:rPr>
        <w:t xml:space="preserve"> </w:t>
      </w:r>
    </w:p>
    <w:p w:rsidR="004014F0" w:rsidRDefault="004014F0"/>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0C9" w:rsidRDefault="001120C9" w:rsidP="004014F0">
      <w:pPr>
        <w:spacing w:after="0" w:line="240" w:lineRule="auto"/>
      </w:pPr>
      <w:r>
        <w:separator/>
      </w:r>
    </w:p>
  </w:endnote>
  <w:endnote w:type="continuationSeparator" w:id="0">
    <w:p w:rsidR="001120C9" w:rsidRDefault="001120C9"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0C9" w:rsidRDefault="001120C9" w:rsidP="004014F0">
      <w:pPr>
        <w:spacing w:after="0" w:line="240" w:lineRule="auto"/>
      </w:pPr>
      <w:r>
        <w:separator/>
      </w:r>
    </w:p>
  </w:footnote>
  <w:footnote w:type="continuationSeparator" w:id="0">
    <w:p w:rsidR="001120C9" w:rsidRDefault="001120C9"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0B0D4B"/>
    <w:rsid w:val="001120C9"/>
    <w:rsid w:val="00116D2F"/>
    <w:rsid w:val="001A6B27"/>
    <w:rsid w:val="002413C5"/>
    <w:rsid w:val="002E57D9"/>
    <w:rsid w:val="004014F0"/>
    <w:rsid w:val="004C225E"/>
    <w:rsid w:val="0051418E"/>
    <w:rsid w:val="006C7351"/>
    <w:rsid w:val="006D295E"/>
    <w:rsid w:val="006D605C"/>
    <w:rsid w:val="007B0F3D"/>
    <w:rsid w:val="007E2E1D"/>
    <w:rsid w:val="008E533A"/>
    <w:rsid w:val="009E0FAB"/>
    <w:rsid w:val="00B25DD1"/>
    <w:rsid w:val="00CC3D84"/>
    <w:rsid w:val="00ED0DBF"/>
    <w:rsid w:val="00F05DB2"/>
    <w:rsid w:val="00FE50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5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eastAsiaTheme="minorHAnsi" w:hAnsi="Segoe UI" w:cs="Segoe UI"/>
      <w:sz w:val="18"/>
      <w:szCs w:val="18"/>
      <w:lang w:val="es-AR"/>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character" w:styleId="Hipervnculo">
    <w:name w:val="Hyperlink"/>
    <w:basedOn w:val="Fuentedeprrafopredeter"/>
    <w:uiPriority w:val="99"/>
    <w:unhideWhenUsed/>
    <w:rsid w:val="00ED0DBF"/>
    <w:rPr>
      <w:color w:val="0563C1" w:themeColor="hyperlink"/>
      <w:u w:val="single"/>
    </w:rPr>
  </w:style>
  <w:style w:type="character" w:customStyle="1" w:styleId="m7597559684660545684gmail-normaltextrun">
    <w:name w:val="m_7597559684660545684gmail-normaltextrun"/>
    <w:basedOn w:val="Fuentedeprrafopredeter"/>
    <w:rsid w:val="006D295E"/>
  </w:style>
  <w:style w:type="character" w:customStyle="1" w:styleId="m7597559684660545684gmail-eop">
    <w:name w:val="m_7597559684660545684gmail-eop"/>
    <w:basedOn w:val="Fuentedeprrafopredeter"/>
    <w:rsid w:val="006D2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2</cp:revision>
  <dcterms:created xsi:type="dcterms:W3CDTF">2019-06-19T12:06:00Z</dcterms:created>
  <dcterms:modified xsi:type="dcterms:W3CDTF">2019-06-19T12:06:00Z</dcterms:modified>
</cp:coreProperties>
</file>