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DD1" w:rsidRPr="003775B5" w:rsidRDefault="00B25DD1"/>
    <w:p w:rsidR="004014F0" w:rsidRPr="003775B5" w:rsidRDefault="003775B5" w:rsidP="003775B5">
      <w:pPr>
        <w:jc w:val="center"/>
        <w:rPr>
          <w:b/>
          <w:sz w:val="28"/>
          <w:szCs w:val="28"/>
        </w:rPr>
      </w:pPr>
      <w:r>
        <w:rPr>
          <w:b/>
          <w:sz w:val="28"/>
          <w:szCs w:val="28"/>
        </w:rPr>
        <w:t xml:space="preserve">Curiosidades de </w:t>
      </w:r>
      <w:r w:rsidRPr="003775B5">
        <w:rPr>
          <w:b/>
          <w:sz w:val="28"/>
          <w:szCs w:val="28"/>
        </w:rPr>
        <w:t>platos patrios de la mano de Caminos y Sabores</w:t>
      </w:r>
    </w:p>
    <w:p w:rsidR="003775B5" w:rsidRPr="003775B5" w:rsidRDefault="003775B5" w:rsidP="003775B5">
      <w:pPr>
        <w:jc w:val="center"/>
        <w:rPr>
          <w:i/>
        </w:rPr>
      </w:pPr>
      <w:r w:rsidRPr="003775B5">
        <w:rPr>
          <w:i/>
        </w:rPr>
        <w:t xml:space="preserve">En vísperas del 25 de mayo, Caminos y Sabores propone un repaso por algunas recetas patrias que aún viven en el paladar popular. </w:t>
      </w:r>
      <w:r w:rsidR="00D51337">
        <w:rPr>
          <w:i/>
        </w:rPr>
        <w:t>Cada año, l</w:t>
      </w:r>
      <w:bookmarkStart w:id="0" w:name="_GoBack"/>
      <w:bookmarkEnd w:id="0"/>
      <w:r w:rsidRPr="003775B5">
        <w:rPr>
          <w:i/>
        </w:rPr>
        <w:t>os clá</w:t>
      </w:r>
      <w:r w:rsidR="00D51337">
        <w:rPr>
          <w:i/>
        </w:rPr>
        <w:t>sicos nueve caminos de la feria</w:t>
      </w:r>
      <w:r w:rsidRPr="003775B5">
        <w:rPr>
          <w:i/>
        </w:rPr>
        <w:t xml:space="preserve"> invitan a sumergirse en los sabores, la cultura y la identidad argentina.</w:t>
      </w:r>
    </w:p>
    <w:p w:rsidR="003775B5" w:rsidRPr="003775B5" w:rsidRDefault="003775B5" w:rsidP="003775B5">
      <w:pPr>
        <w:tabs>
          <w:tab w:val="left" w:pos="5774"/>
        </w:tabs>
        <w:spacing w:after="0" w:line="240" w:lineRule="auto"/>
        <w:jc w:val="both"/>
        <w:rPr>
          <w:rFonts w:ascii="Calibri" w:eastAsia="Calibri" w:hAnsi="Calibri" w:cs="Calibri"/>
          <w:bCs/>
          <w:sz w:val="24"/>
          <w:szCs w:val="24"/>
          <w:lang w:val="es-ES"/>
        </w:rPr>
      </w:pPr>
      <w:r w:rsidRPr="003775B5">
        <w:rPr>
          <w:rFonts w:ascii="Calibri" w:eastAsia="Calibri" w:hAnsi="Calibri" w:cs="Calibri"/>
          <w:bCs/>
          <w:sz w:val="24"/>
          <w:szCs w:val="24"/>
        </w:rPr>
        <w:t xml:space="preserve">Para este 25 de mayo, </w:t>
      </w:r>
      <w:r w:rsidRPr="003775B5">
        <w:rPr>
          <w:rFonts w:ascii="Calibri" w:eastAsia="Calibri" w:hAnsi="Calibri" w:cs="Calibri"/>
          <w:b/>
          <w:bCs/>
          <w:sz w:val="24"/>
          <w:szCs w:val="24"/>
        </w:rPr>
        <w:t>Caminos y Sabores</w:t>
      </w:r>
      <w:r w:rsidRPr="003775B5">
        <w:rPr>
          <w:rFonts w:ascii="Calibri" w:eastAsia="Calibri" w:hAnsi="Calibri" w:cs="Calibri"/>
          <w:bCs/>
          <w:sz w:val="24"/>
          <w:szCs w:val="24"/>
        </w:rPr>
        <w:t xml:space="preserve"> adelanta una receta imperdible del chef de Cocina 54, </w:t>
      </w:r>
      <w:r w:rsidRPr="003775B5">
        <w:rPr>
          <w:rFonts w:ascii="Calibri" w:eastAsia="Calibri" w:hAnsi="Calibri" w:cs="Calibri"/>
          <w:bCs/>
          <w:sz w:val="24"/>
          <w:szCs w:val="24"/>
        </w:rPr>
        <w:t>Guillermo Vanucci,</w:t>
      </w:r>
      <w:r w:rsidRPr="003775B5">
        <w:rPr>
          <w:rFonts w:ascii="Calibri" w:eastAsia="Calibri" w:hAnsi="Calibri" w:cs="Calibri"/>
          <w:bCs/>
          <w:sz w:val="24"/>
          <w:szCs w:val="24"/>
        </w:rPr>
        <w:t xml:space="preserve"> quien coordinará los espacios de cocina en la 15ª edición que tendrá lugar del 6 al 9 de julio en La Rural. Guillermo Vanucci propone “Dúo de empanadas”, uno de sus clásicos platos ideales para seducir al paladar. </w:t>
      </w:r>
    </w:p>
    <w:p w:rsidR="003775B5" w:rsidRPr="003775B5" w:rsidRDefault="003775B5" w:rsidP="003775B5">
      <w:pPr>
        <w:tabs>
          <w:tab w:val="left" w:pos="5774"/>
        </w:tabs>
        <w:spacing w:after="0" w:line="240" w:lineRule="auto"/>
        <w:jc w:val="both"/>
        <w:rPr>
          <w:rFonts w:ascii="Calibri" w:eastAsia="Calibri" w:hAnsi="Calibri" w:cs="Calibri"/>
          <w:bCs/>
          <w:sz w:val="24"/>
          <w:szCs w:val="24"/>
        </w:rPr>
      </w:pPr>
    </w:p>
    <w:p w:rsidR="003775B5" w:rsidRPr="003775B5" w:rsidRDefault="003775B5" w:rsidP="003775B5">
      <w:pPr>
        <w:tabs>
          <w:tab w:val="left" w:pos="5774"/>
        </w:tabs>
        <w:spacing w:after="0" w:line="240" w:lineRule="auto"/>
        <w:jc w:val="both"/>
        <w:rPr>
          <w:rFonts w:ascii="Calibri" w:eastAsia="Calibri" w:hAnsi="Calibri" w:cs="Calibri"/>
          <w:bCs/>
          <w:sz w:val="24"/>
          <w:szCs w:val="24"/>
        </w:rPr>
      </w:pPr>
      <w:r w:rsidRPr="003775B5">
        <w:rPr>
          <w:rFonts w:ascii="Calibri" w:eastAsia="Calibri" w:hAnsi="Calibri" w:cs="Calibri"/>
          <w:bCs/>
          <w:sz w:val="24"/>
          <w:szCs w:val="24"/>
        </w:rPr>
        <w:t xml:space="preserve">Los argentinos celebran cada fiesta patria entre empanadas, locro, pastelitos, mazamorra y otros exquisitos platos más que, a través del paladar; transportan a otros tiempos. Así, las reuniones familiares resultan ser encuentros para recordar y compartir con las nuevas generaciones, cómo eran las costumbres y tradiciones de antes. </w:t>
      </w:r>
    </w:p>
    <w:p w:rsidR="003775B5" w:rsidRPr="003775B5" w:rsidRDefault="003775B5" w:rsidP="003775B5">
      <w:pPr>
        <w:tabs>
          <w:tab w:val="left" w:pos="5774"/>
        </w:tabs>
        <w:spacing w:after="0" w:line="240" w:lineRule="auto"/>
        <w:jc w:val="both"/>
        <w:rPr>
          <w:rFonts w:ascii="Calibri" w:eastAsia="Calibri" w:hAnsi="Calibri" w:cs="Calibri"/>
          <w:bCs/>
          <w:sz w:val="24"/>
          <w:szCs w:val="24"/>
        </w:rPr>
      </w:pPr>
    </w:p>
    <w:p w:rsidR="003775B5" w:rsidRPr="003775B5" w:rsidRDefault="003775B5" w:rsidP="003775B5">
      <w:pPr>
        <w:spacing w:after="0" w:line="240" w:lineRule="auto"/>
        <w:jc w:val="both"/>
        <w:rPr>
          <w:rFonts w:eastAsiaTheme="minorEastAsia"/>
          <w:sz w:val="24"/>
          <w:szCs w:val="24"/>
          <w:lang w:val="es-ES"/>
        </w:rPr>
      </w:pPr>
      <w:r w:rsidRPr="003775B5">
        <w:rPr>
          <w:rFonts w:eastAsiaTheme="minorEastAsia"/>
          <w:sz w:val="24"/>
          <w:szCs w:val="24"/>
        </w:rPr>
        <w:t>Las empanadas, para Daniel Balmaceda historiador y autor del libro “La comida en la historia argentina”</w:t>
      </w:r>
      <w:r w:rsidRPr="003775B5">
        <w:rPr>
          <w:rFonts w:eastAsiaTheme="minorEastAsia"/>
          <w:sz w:val="24"/>
          <w:szCs w:val="24"/>
          <w:lang w:val="es-ES"/>
        </w:rPr>
        <w:t xml:space="preserve">, son un alimento pensado para comer al paso, creadas por </w:t>
      </w:r>
      <w:r w:rsidRPr="003775B5">
        <w:rPr>
          <w:rFonts w:eastAsiaTheme="minorEastAsia"/>
          <w:sz w:val="24"/>
          <w:szCs w:val="24"/>
        </w:rPr>
        <w:t>señoras que vivían alejadas del centro de la ciudad, las hacían en su casa, las ponían en un canasto, las tapaban con una manta y las llevaban al centro. “</w:t>
      </w:r>
      <w:r w:rsidRPr="003775B5">
        <w:rPr>
          <w:rFonts w:eastAsiaTheme="minorEastAsia"/>
          <w:i/>
          <w:sz w:val="24"/>
          <w:szCs w:val="24"/>
        </w:rPr>
        <w:t>Podemos</w:t>
      </w:r>
      <w:r w:rsidRPr="003775B5">
        <w:rPr>
          <w:rFonts w:eastAsiaTheme="minorEastAsia"/>
          <w:i/>
          <w:sz w:val="24"/>
          <w:szCs w:val="24"/>
          <w:lang w:val="es-ES"/>
        </w:rPr>
        <w:t xml:space="preserve"> decir que en la actual Plaza de Mayo hubo empanadas, porque se vendían en la recova como en todas las plazas, era el alimento que se vendía justamente en las plazas para los que -como decíamos antes- consumían algo en la calle</w:t>
      </w:r>
      <w:r w:rsidRPr="003775B5">
        <w:rPr>
          <w:rFonts w:eastAsiaTheme="minorEastAsia"/>
          <w:sz w:val="24"/>
          <w:szCs w:val="24"/>
          <w:lang w:val="es-ES"/>
        </w:rPr>
        <w:t>”</w:t>
      </w:r>
      <w:r w:rsidRPr="003775B5">
        <w:rPr>
          <w:rFonts w:eastAsiaTheme="minorEastAsia"/>
          <w:sz w:val="24"/>
          <w:szCs w:val="24"/>
          <w:lang w:val="es-ES"/>
        </w:rPr>
        <w:t xml:space="preserve">, relata Balmaceda. </w:t>
      </w:r>
    </w:p>
    <w:p w:rsidR="003775B5" w:rsidRPr="003775B5" w:rsidRDefault="003775B5" w:rsidP="003775B5">
      <w:pPr>
        <w:spacing w:after="0" w:line="240" w:lineRule="auto"/>
        <w:jc w:val="both"/>
        <w:rPr>
          <w:rFonts w:eastAsiaTheme="minorEastAsia"/>
          <w:sz w:val="24"/>
          <w:szCs w:val="24"/>
        </w:rPr>
      </w:pPr>
    </w:p>
    <w:p w:rsidR="003775B5" w:rsidRPr="003775B5" w:rsidRDefault="003775B5" w:rsidP="003775B5">
      <w:pPr>
        <w:spacing w:after="0" w:line="240" w:lineRule="auto"/>
        <w:jc w:val="both"/>
        <w:rPr>
          <w:rFonts w:eastAsiaTheme="minorEastAsia"/>
          <w:sz w:val="24"/>
          <w:szCs w:val="24"/>
        </w:rPr>
      </w:pPr>
      <w:r w:rsidRPr="003775B5">
        <w:rPr>
          <w:rFonts w:eastAsiaTheme="minorEastAsia"/>
          <w:sz w:val="24"/>
          <w:szCs w:val="24"/>
        </w:rPr>
        <w:t xml:space="preserve">Pensando en el momento dulce, el reconocido historiador cuenta: </w:t>
      </w:r>
      <w:r w:rsidRPr="003775B5">
        <w:rPr>
          <w:rFonts w:eastAsiaTheme="minorEastAsia"/>
          <w:i/>
          <w:sz w:val="24"/>
          <w:szCs w:val="24"/>
        </w:rPr>
        <w:t xml:space="preserve">“Los pastelitos eran una comida de la tarde, lo que hoy llamaríamos la hora del té e inclusive un poco más tarde”. </w:t>
      </w:r>
      <w:r w:rsidRPr="003775B5">
        <w:rPr>
          <w:rFonts w:eastAsiaTheme="minorEastAsia"/>
          <w:sz w:val="24"/>
          <w:szCs w:val="24"/>
        </w:rPr>
        <w:t>Por aquellos años, la tradición era fabricarlos con la masa que sobraba de otras preparaciones. Hoy en día, rellenos de membrillo o dulce de batata, son los aliados perfectos a la hora del mate. A su vez, Balmaceda comenta: “</w:t>
      </w:r>
      <w:r w:rsidRPr="003775B5">
        <w:rPr>
          <w:rFonts w:eastAsiaTheme="minorEastAsia"/>
          <w:i/>
          <w:sz w:val="24"/>
          <w:szCs w:val="24"/>
        </w:rPr>
        <w:t>La mazamorra, en muchos casos era el postre, era de los más habituales y preferidos de los chicos, vendría hacer el arroz con leche posterior”.</w:t>
      </w:r>
      <w:r w:rsidRPr="003775B5">
        <w:rPr>
          <w:rFonts w:eastAsiaTheme="minorEastAsia"/>
          <w:sz w:val="24"/>
          <w:szCs w:val="24"/>
        </w:rPr>
        <w:t xml:space="preserve"> </w:t>
      </w:r>
    </w:p>
    <w:p w:rsidR="003775B5" w:rsidRPr="003775B5" w:rsidRDefault="003775B5" w:rsidP="003775B5">
      <w:pPr>
        <w:spacing w:after="0" w:line="240" w:lineRule="auto"/>
        <w:jc w:val="both"/>
        <w:rPr>
          <w:rFonts w:eastAsiaTheme="minorEastAsia"/>
          <w:sz w:val="24"/>
          <w:szCs w:val="24"/>
        </w:rPr>
      </w:pPr>
    </w:p>
    <w:p w:rsidR="003775B5" w:rsidRPr="003775B5" w:rsidRDefault="003775B5" w:rsidP="003775B5">
      <w:pPr>
        <w:tabs>
          <w:tab w:val="left" w:pos="5774"/>
        </w:tabs>
        <w:spacing w:after="0" w:line="240" w:lineRule="auto"/>
        <w:jc w:val="both"/>
        <w:rPr>
          <w:rFonts w:ascii="Calibri" w:eastAsia="Calibri" w:hAnsi="Calibri" w:cs="Calibri"/>
          <w:bCs/>
          <w:sz w:val="24"/>
          <w:szCs w:val="24"/>
          <w:lang w:val="es-ES"/>
        </w:rPr>
      </w:pPr>
      <w:r w:rsidRPr="003775B5">
        <w:rPr>
          <w:rFonts w:ascii="Calibri" w:eastAsia="Calibri" w:hAnsi="Calibri" w:cs="Calibri"/>
          <w:bCs/>
          <w:sz w:val="24"/>
          <w:szCs w:val="24"/>
        </w:rPr>
        <w:t xml:space="preserve">Mantener las tradiciones o “costumbres argentinas” es un desafío que afrontan todas las generaciones. </w:t>
      </w:r>
      <w:r w:rsidRPr="003775B5">
        <w:rPr>
          <w:rFonts w:ascii="Calibri" w:eastAsia="Calibri" w:hAnsi="Calibri" w:cs="Calibri"/>
          <w:bCs/>
          <w:sz w:val="24"/>
          <w:szCs w:val="24"/>
          <w:lang w:val="es-ES"/>
        </w:rPr>
        <w:t>“</w:t>
      </w:r>
      <w:r w:rsidRPr="003775B5">
        <w:rPr>
          <w:rFonts w:ascii="Calibri" w:eastAsia="Calibri" w:hAnsi="Calibri" w:cs="Calibri"/>
          <w:bCs/>
          <w:i/>
          <w:sz w:val="24"/>
          <w:szCs w:val="24"/>
          <w:lang w:val="es-ES"/>
        </w:rPr>
        <w:t>Antes existía la tradición familiar, el cuaderno de recetas que la dueña de casa iba incrementando con nuevos platos e intercambiando con sus parientes y amigas, ampliando el menú de preparación, para luego transmitirlo. Cada uno de esos cuadernos pertenecía a la familia y la preparación era exclusiva de cada casa”</w:t>
      </w:r>
      <w:r w:rsidRPr="003775B5">
        <w:rPr>
          <w:rFonts w:ascii="Calibri" w:eastAsia="Calibri" w:hAnsi="Calibri" w:cs="Calibri"/>
          <w:bCs/>
          <w:sz w:val="24"/>
          <w:szCs w:val="24"/>
          <w:lang w:val="es-ES"/>
        </w:rPr>
        <w:t>, afirma Balmaceda</w:t>
      </w:r>
      <w:r w:rsidRPr="003775B5">
        <w:rPr>
          <w:rFonts w:ascii="Calibri" w:eastAsia="Calibri" w:hAnsi="Calibri" w:cs="Calibri"/>
          <w:bCs/>
          <w:i/>
          <w:sz w:val="24"/>
          <w:szCs w:val="24"/>
          <w:lang w:val="es-ES"/>
        </w:rPr>
        <w:t xml:space="preserve">. </w:t>
      </w:r>
      <w:r w:rsidRPr="003775B5">
        <w:rPr>
          <w:rFonts w:ascii="Calibri" w:eastAsia="Calibri" w:hAnsi="Calibri" w:cs="Calibri"/>
          <w:bCs/>
          <w:sz w:val="24"/>
          <w:szCs w:val="24"/>
          <w:lang w:val="es-ES"/>
        </w:rPr>
        <w:t>Para conservar las tradiciones, e</w:t>
      </w:r>
      <w:r w:rsidRPr="003775B5">
        <w:rPr>
          <w:rFonts w:ascii="Calibri" w:eastAsia="Calibri" w:hAnsi="Calibri" w:cs="Calibri"/>
          <w:bCs/>
          <w:sz w:val="24"/>
          <w:szCs w:val="24"/>
        </w:rPr>
        <w:t>l escritor sugiere “</w:t>
      </w:r>
      <w:r w:rsidRPr="003775B5">
        <w:rPr>
          <w:rFonts w:ascii="Calibri" w:eastAsia="Calibri" w:hAnsi="Calibri" w:cs="Calibri"/>
          <w:bCs/>
          <w:i/>
          <w:sz w:val="24"/>
          <w:szCs w:val="24"/>
          <w:lang w:val="es-ES"/>
        </w:rPr>
        <w:t>volver a tener platos característicos de las familias, encontrar al familiar que prepare el mejor locro y que esa persona pase la receta a las próximas generaciones</w:t>
      </w:r>
      <w:r w:rsidRPr="003775B5">
        <w:rPr>
          <w:rFonts w:ascii="Calibri" w:eastAsia="Calibri" w:hAnsi="Calibri" w:cs="Calibri"/>
          <w:bCs/>
          <w:sz w:val="24"/>
          <w:szCs w:val="24"/>
          <w:lang w:val="es-ES"/>
        </w:rPr>
        <w:t xml:space="preserve">”. </w:t>
      </w:r>
    </w:p>
    <w:p w:rsidR="003775B5" w:rsidRPr="003775B5" w:rsidRDefault="003775B5" w:rsidP="003775B5">
      <w:pPr>
        <w:tabs>
          <w:tab w:val="left" w:pos="5774"/>
        </w:tabs>
        <w:spacing w:after="0" w:line="240" w:lineRule="auto"/>
        <w:jc w:val="both"/>
        <w:rPr>
          <w:rFonts w:ascii="Calibri" w:eastAsia="Calibri" w:hAnsi="Calibri" w:cs="Calibri"/>
          <w:b/>
          <w:bCs/>
          <w:sz w:val="24"/>
          <w:szCs w:val="24"/>
          <w:lang w:val="es-ES"/>
        </w:rPr>
      </w:pPr>
    </w:p>
    <w:p w:rsidR="003775B5" w:rsidRPr="003775B5" w:rsidRDefault="003775B5" w:rsidP="003775B5">
      <w:pPr>
        <w:tabs>
          <w:tab w:val="left" w:pos="5774"/>
        </w:tabs>
        <w:spacing w:after="0" w:line="240" w:lineRule="auto"/>
        <w:jc w:val="both"/>
        <w:rPr>
          <w:rFonts w:ascii="Calibri" w:eastAsia="Calibri" w:hAnsi="Calibri" w:cs="Calibri"/>
          <w:bCs/>
          <w:sz w:val="24"/>
          <w:szCs w:val="24"/>
          <w:lang w:val="es-ES"/>
        </w:rPr>
      </w:pPr>
      <w:r w:rsidRPr="003775B5">
        <w:rPr>
          <w:rFonts w:eastAsiaTheme="minorEastAsia"/>
          <w:bCs/>
          <w:sz w:val="24"/>
          <w:szCs w:val="24"/>
        </w:rPr>
        <w:t>Y si de tradiciones se trata, la 15° edición de Caminos y Sabores: “el gran mercado argentino”, ofrecerá una amplia variedad de productos tradicionales y a su vez, la oportunidad de disfrutar de platos tradicionales en la</w:t>
      </w:r>
      <w:r w:rsidRPr="003775B5">
        <w:rPr>
          <w:rFonts w:ascii="Calibri" w:eastAsia="Calibri" w:hAnsi="Calibri" w:cs="Calibri"/>
          <w:bCs/>
          <w:sz w:val="24"/>
          <w:szCs w:val="24"/>
        </w:rPr>
        <w:t xml:space="preserve"> nueva Plaza del Mercado de la mano de chefs y emprendedores de todo el país. </w:t>
      </w:r>
    </w:p>
    <w:p w:rsidR="003775B5" w:rsidRPr="003775B5" w:rsidRDefault="003775B5" w:rsidP="003775B5">
      <w:pPr>
        <w:spacing w:after="0" w:line="240" w:lineRule="auto"/>
        <w:jc w:val="both"/>
        <w:rPr>
          <w:rFonts w:eastAsiaTheme="minorEastAsia"/>
          <w:b/>
          <w:bCs/>
          <w:sz w:val="24"/>
          <w:szCs w:val="24"/>
        </w:rPr>
      </w:pPr>
    </w:p>
    <w:p w:rsidR="003775B5" w:rsidRPr="003775B5" w:rsidRDefault="003775B5" w:rsidP="003775B5">
      <w:pPr>
        <w:spacing w:after="0" w:line="240" w:lineRule="auto"/>
        <w:jc w:val="center"/>
        <w:rPr>
          <w:rFonts w:eastAsiaTheme="minorEastAsia"/>
          <w:bCs/>
          <w:color w:val="C45911" w:themeColor="accent2" w:themeShade="BF"/>
          <w:sz w:val="28"/>
          <w:szCs w:val="28"/>
        </w:rPr>
      </w:pPr>
      <w:r w:rsidRPr="003775B5">
        <w:rPr>
          <w:rFonts w:eastAsiaTheme="minorEastAsia"/>
          <w:b/>
          <w:bCs/>
          <w:color w:val="C45911" w:themeColor="accent2" w:themeShade="BF"/>
          <w:sz w:val="28"/>
          <w:szCs w:val="28"/>
        </w:rPr>
        <w:t>Dúo de empanadas</w:t>
      </w:r>
    </w:p>
    <w:p w:rsidR="003775B5" w:rsidRPr="003775B5" w:rsidRDefault="003775B5" w:rsidP="003775B5">
      <w:pPr>
        <w:spacing w:after="0" w:line="240" w:lineRule="auto"/>
        <w:jc w:val="both"/>
        <w:rPr>
          <w:rFonts w:eastAsiaTheme="minorEastAsia"/>
          <w:b/>
          <w:bCs/>
          <w:color w:val="C45911" w:themeColor="accent2" w:themeShade="BF"/>
          <w:sz w:val="24"/>
          <w:szCs w:val="24"/>
        </w:rPr>
      </w:pPr>
      <w:r w:rsidRPr="003775B5">
        <w:rPr>
          <w:rFonts w:eastAsiaTheme="minorEastAsia"/>
          <w:b/>
          <w:bCs/>
          <w:color w:val="C45911" w:themeColor="accent2" w:themeShade="BF"/>
          <w:sz w:val="24"/>
          <w:szCs w:val="24"/>
        </w:rPr>
        <w:t>Ingredientes</w:t>
      </w:r>
    </w:p>
    <w:p w:rsidR="003775B5" w:rsidRPr="003775B5" w:rsidRDefault="003775B5" w:rsidP="003775B5">
      <w:pPr>
        <w:spacing w:after="0" w:line="240" w:lineRule="auto"/>
        <w:jc w:val="both"/>
        <w:rPr>
          <w:rFonts w:eastAsiaTheme="minorEastAsia"/>
          <w:bCs/>
          <w:sz w:val="24"/>
          <w:szCs w:val="24"/>
        </w:rPr>
      </w:pPr>
      <w:r w:rsidRPr="003775B5">
        <w:rPr>
          <w:rFonts w:eastAsiaTheme="minorEastAsia"/>
          <w:bCs/>
          <w:sz w:val="24"/>
          <w:szCs w:val="24"/>
        </w:rPr>
        <w:t>Para la masa:</w:t>
      </w:r>
    </w:p>
    <w:p w:rsidR="003775B5" w:rsidRPr="003775B5" w:rsidRDefault="003775B5" w:rsidP="003775B5">
      <w:pPr>
        <w:pStyle w:val="Prrafodelista"/>
        <w:numPr>
          <w:ilvl w:val="0"/>
          <w:numId w:val="1"/>
        </w:numPr>
        <w:spacing w:after="0" w:line="240" w:lineRule="auto"/>
        <w:jc w:val="both"/>
        <w:rPr>
          <w:rFonts w:eastAsiaTheme="minorEastAsia"/>
          <w:bCs/>
          <w:sz w:val="24"/>
          <w:szCs w:val="24"/>
        </w:rPr>
      </w:pPr>
      <w:r w:rsidRPr="003775B5">
        <w:rPr>
          <w:rFonts w:eastAsiaTheme="minorEastAsia"/>
          <w:bCs/>
          <w:sz w:val="24"/>
          <w:szCs w:val="24"/>
        </w:rPr>
        <w:t>1 kg de harina 0000</w:t>
      </w:r>
    </w:p>
    <w:p w:rsidR="003775B5" w:rsidRPr="003775B5" w:rsidRDefault="003775B5" w:rsidP="003775B5">
      <w:pPr>
        <w:pStyle w:val="Prrafodelista"/>
        <w:numPr>
          <w:ilvl w:val="0"/>
          <w:numId w:val="1"/>
        </w:numPr>
        <w:spacing w:after="0" w:line="240" w:lineRule="auto"/>
        <w:jc w:val="both"/>
        <w:rPr>
          <w:rFonts w:eastAsiaTheme="minorEastAsia"/>
          <w:bCs/>
          <w:sz w:val="24"/>
          <w:szCs w:val="24"/>
        </w:rPr>
      </w:pPr>
      <w:r w:rsidRPr="003775B5">
        <w:rPr>
          <w:rFonts w:eastAsiaTheme="minorEastAsia"/>
          <w:bCs/>
          <w:sz w:val="24"/>
          <w:szCs w:val="24"/>
        </w:rPr>
        <w:t>500 gr de grasa</w:t>
      </w:r>
    </w:p>
    <w:p w:rsidR="003775B5" w:rsidRPr="003775B5" w:rsidRDefault="003775B5" w:rsidP="003775B5">
      <w:pPr>
        <w:pStyle w:val="Prrafodelista"/>
        <w:numPr>
          <w:ilvl w:val="0"/>
          <w:numId w:val="1"/>
        </w:numPr>
        <w:spacing w:after="0" w:line="240" w:lineRule="auto"/>
        <w:jc w:val="both"/>
        <w:rPr>
          <w:rFonts w:eastAsiaTheme="minorEastAsia"/>
          <w:bCs/>
          <w:sz w:val="24"/>
          <w:szCs w:val="24"/>
        </w:rPr>
      </w:pPr>
      <w:r w:rsidRPr="003775B5">
        <w:rPr>
          <w:rFonts w:eastAsiaTheme="minorEastAsia"/>
          <w:bCs/>
          <w:sz w:val="24"/>
          <w:szCs w:val="24"/>
        </w:rPr>
        <w:t>Agua c/n</w:t>
      </w:r>
    </w:p>
    <w:p w:rsidR="003775B5" w:rsidRPr="003775B5" w:rsidRDefault="003775B5" w:rsidP="003775B5">
      <w:pPr>
        <w:pStyle w:val="Prrafodelista"/>
        <w:numPr>
          <w:ilvl w:val="0"/>
          <w:numId w:val="1"/>
        </w:numPr>
        <w:spacing w:after="0" w:line="240" w:lineRule="auto"/>
        <w:jc w:val="both"/>
        <w:rPr>
          <w:rFonts w:eastAsiaTheme="minorEastAsia"/>
          <w:bCs/>
          <w:sz w:val="24"/>
          <w:szCs w:val="24"/>
        </w:rPr>
      </w:pPr>
      <w:r w:rsidRPr="003775B5">
        <w:rPr>
          <w:rFonts w:eastAsiaTheme="minorEastAsia"/>
          <w:bCs/>
          <w:sz w:val="24"/>
          <w:szCs w:val="24"/>
        </w:rPr>
        <w:t>Sal c/n</w:t>
      </w:r>
    </w:p>
    <w:p w:rsidR="003775B5" w:rsidRPr="003775B5" w:rsidRDefault="003775B5" w:rsidP="003775B5">
      <w:pPr>
        <w:spacing w:after="0" w:line="240" w:lineRule="auto"/>
        <w:jc w:val="both"/>
        <w:rPr>
          <w:rFonts w:eastAsiaTheme="minorEastAsia"/>
          <w:bCs/>
          <w:sz w:val="24"/>
          <w:szCs w:val="24"/>
        </w:rPr>
      </w:pPr>
      <w:r w:rsidRPr="003775B5">
        <w:rPr>
          <w:rFonts w:eastAsiaTheme="minorEastAsia"/>
          <w:bCs/>
          <w:sz w:val="24"/>
          <w:szCs w:val="24"/>
        </w:rPr>
        <w:t>Relleno de carne:</w:t>
      </w:r>
    </w:p>
    <w:p w:rsidR="003775B5" w:rsidRPr="003775B5" w:rsidRDefault="003775B5" w:rsidP="003775B5">
      <w:pPr>
        <w:pStyle w:val="Prrafodelista"/>
        <w:numPr>
          <w:ilvl w:val="0"/>
          <w:numId w:val="2"/>
        </w:numPr>
        <w:spacing w:after="0" w:line="240" w:lineRule="auto"/>
        <w:jc w:val="both"/>
        <w:rPr>
          <w:rFonts w:eastAsiaTheme="minorEastAsia"/>
          <w:bCs/>
          <w:sz w:val="24"/>
          <w:szCs w:val="24"/>
        </w:rPr>
      </w:pPr>
      <w:r w:rsidRPr="003775B5">
        <w:rPr>
          <w:rFonts w:eastAsiaTheme="minorEastAsia"/>
          <w:bCs/>
          <w:sz w:val="24"/>
          <w:szCs w:val="24"/>
        </w:rPr>
        <w:t>1 entraña fresca</w:t>
      </w:r>
    </w:p>
    <w:p w:rsidR="003775B5" w:rsidRPr="003775B5" w:rsidRDefault="003775B5" w:rsidP="003775B5">
      <w:pPr>
        <w:pStyle w:val="Prrafodelista"/>
        <w:numPr>
          <w:ilvl w:val="0"/>
          <w:numId w:val="2"/>
        </w:numPr>
        <w:spacing w:after="0" w:line="240" w:lineRule="auto"/>
        <w:jc w:val="both"/>
        <w:rPr>
          <w:rFonts w:eastAsiaTheme="minorEastAsia"/>
          <w:bCs/>
          <w:sz w:val="24"/>
          <w:szCs w:val="24"/>
        </w:rPr>
      </w:pPr>
      <w:r w:rsidRPr="003775B5">
        <w:rPr>
          <w:rFonts w:eastAsiaTheme="minorEastAsia"/>
          <w:bCs/>
          <w:sz w:val="24"/>
          <w:szCs w:val="24"/>
        </w:rPr>
        <w:t>3 morrones</w:t>
      </w:r>
    </w:p>
    <w:p w:rsidR="003775B5" w:rsidRPr="003775B5" w:rsidRDefault="003775B5" w:rsidP="003775B5">
      <w:pPr>
        <w:pStyle w:val="Prrafodelista"/>
        <w:numPr>
          <w:ilvl w:val="0"/>
          <w:numId w:val="2"/>
        </w:numPr>
        <w:spacing w:after="0" w:line="240" w:lineRule="auto"/>
        <w:jc w:val="both"/>
        <w:rPr>
          <w:rFonts w:eastAsiaTheme="minorEastAsia"/>
          <w:bCs/>
          <w:sz w:val="24"/>
          <w:szCs w:val="24"/>
        </w:rPr>
      </w:pPr>
      <w:r w:rsidRPr="003775B5">
        <w:rPr>
          <w:rFonts w:eastAsiaTheme="minorEastAsia"/>
          <w:bCs/>
          <w:sz w:val="24"/>
          <w:szCs w:val="24"/>
        </w:rPr>
        <w:t xml:space="preserve">8 cebollas </w:t>
      </w:r>
    </w:p>
    <w:p w:rsidR="003775B5" w:rsidRPr="003775B5" w:rsidRDefault="003775B5" w:rsidP="003775B5">
      <w:pPr>
        <w:spacing w:after="0" w:line="240" w:lineRule="auto"/>
        <w:jc w:val="both"/>
        <w:rPr>
          <w:rFonts w:eastAsiaTheme="minorEastAsia"/>
          <w:bCs/>
          <w:sz w:val="24"/>
          <w:szCs w:val="24"/>
        </w:rPr>
      </w:pPr>
      <w:r w:rsidRPr="003775B5">
        <w:rPr>
          <w:rFonts w:eastAsiaTheme="minorEastAsia"/>
          <w:bCs/>
          <w:sz w:val="24"/>
          <w:szCs w:val="24"/>
        </w:rPr>
        <w:t>Relleno de humita:</w:t>
      </w:r>
    </w:p>
    <w:p w:rsidR="003775B5" w:rsidRPr="003775B5" w:rsidRDefault="003775B5" w:rsidP="003775B5">
      <w:pPr>
        <w:pStyle w:val="Prrafodelista"/>
        <w:numPr>
          <w:ilvl w:val="0"/>
          <w:numId w:val="3"/>
        </w:numPr>
        <w:spacing w:after="0" w:line="240" w:lineRule="auto"/>
        <w:jc w:val="both"/>
        <w:rPr>
          <w:rFonts w:eastAsiaTheme="minorEastAsia"/>
          <w:bCs/>
          <w:sz w:val="24"/>
          <w:szCs w:val="24"/>
        </w:rPr>
      </w:pPr>
      <w:r w:rsidRPr="003775B5">
        <w:rPr>
          <w:rFonts w:eastAsiaTheme="minorEastAsia"/>
          <w:bCs/>
          <w:sz w:val="24"/>
          <w:szCs w:val="24"/>
        </w:rPr>
        <w:t>5 Choclos frescos o 1 lata de granos</w:t>
      </w:r>
    </w:p>
    <w:p w:rsidR="003775B5" w:rsidRPr="003775B5" w:rsidRDefault="003775B5" w:rsidP="003775B5">
      <w:pPr>
        <w:pStyle w:val="Prrafodelista"/>
        <w:numPr>
          <w:ilvl w:val="0"/>
          <w:numId w:val="3"/>
        </w:numPr>
        <w:spacing w:after="0" w:line="240" w:lineRule="auto"/>
        <w:jc w:val="both"/>
        <w:rPr>
          <w:rFonts w:eastAsiaTheme="minorEastAsia"/>
          <w:bCs/>
          <w:sz w:val="24"/>
          <w:szCs w:val="24"/>
        </w:rPr>
      </w:pPr>
      <w:r w:rsidRPr="003775B5">
        <w:rPr>
          <w:rFonts w:eastAsiaTheme="minorEastAsia"/>
          <w:bCs/>
          <w:sz w:val="24"/>
          <w:szCs w:val="24"/>
        </w:rPr>
        <w:t>1 pimiento morrón</w:t>
      </w:r>
    </w:p>
    <w:p w:rsidR="003775B5" w:rsidRPr="003775B5" w:rsidRDefault="003775B5" w:rsidP="003775B5">
      <w:pPr>
        <w:pStyle w:val="Prrafodelista"/>
        <w:numPr>
          <w:ilvl w:val="0"/>
          <w:numId w:val="3"/>
        </w:numPr>
        <w:spacing w:after="0" w:line="240" w:lineRule="auto"/>
        <w:jc w:val="both"/>
        <w:rPr>
          <w:rFonts w:eastAsiaTheme="minorEastAsia"/>
          <w:bCs/>
          <w:sz w:val="24"/>
          <w:szCs w:val="24"/>
        </w:rPr>
      </w:pPr>
      <w:r w:rsidRPr="003775B5">
        <w:rPr>
          <w:rFonts w:eastAsiaTheme="minorEastAsia"/>
          <w:bCs/>
          <w:sz w:val="24"/>
          <w:szCs w:val="24"/>
        </w:rPr>
        <w:t>1 pimiento verde</w:t>
      </w:r>
    </w:p>
    <w:p w:rsidR="003775B5" w:rsidRPr="003775B5" w:rsidRDefault="003775B5" w:rsidP="003775B5">
      <w:pPr>
        <w:pStyle w:val="Prrafodelista"/>
        <w:numPr>
          <w:ilvl w:val="0"/>
          <w:numId w:val="3"/>
        </w:numPr>
        <w:spacing w:after="0" w:line="240" w:lineRule="auto"/>
        <w:jc w:val="both"/>
        <w:rPr>
          <w:rFonts w:eastAsiaTheme="minorEastAsia"/>
          <w:bCs/>
          <w:sz w:val="24"/>
          <w:szCs w:val="24"/>
        </w:rPr>
      </w:pPr>
      <w:r w:rsidRPr="003775B5">
        <w:rPr>
          <w:rFonts w:eastAsiaTheme="minorEastAsia"/>
          <w:bCs/>
          <w:sz w:val="24"/>
          <w:szCs w:val="24"/>
        </w:rPr>
        <w:t>2 cebollas moradas</w:t>
      </w:r>
    </w:p>
    <w:p w:rsidR="003775B5" w:rsidRPr="003775B5" w:rsidRDefault="003775B5" w:rsidP="003775B5">
      <w:pPr>
        <w:pStyle w:val="Prrafodelista"/>
        <w:numPr>
          <w:ilvl w:val="0"/>
          <w:numId w:val="3"/>
        </w:numPr>
        <w:spacing w:after="0" w:line="240" w:lineRule="auto"/>
        <w:jc w:val="both"/>
        <w:rPr>
          <w:rFonts w:eastAsiaTheme="minorEastAsia"/>
          <w:bCs/>
          <w:sz w:val="24"/>
          <w:szCs w:val="24"/>
        </w:rPr>
      </w:pPr>
      <w:r w:rsidRPr="003775B5">
        <w:rPr>
          <w:rFonts w:eastAsiaTheme="minorEastAsia"/>
          <w:bCs/>
          <w:sz w:val="24"/>
          <w:szCs w:val="24"/>
        </w:rPr>
        <w:t>Sal y pimienta c/n</w:t>
      </w:r>
    </w:p>
    <w:p w:rsidR="003775B5" w:rsidRPr="003775B5" w:rsidRDefault="003775B5" w:rsidP="003775B5">
      <w:pPr>
        <w:pStyle w:val="Prrafodelista"/>
        <w:numPr>
          <w:ilvl w:val="0"/>
          <w:numId w:val="3"/>
        </w:numPr>
        <w:spacing w:after="0" w:line="240" w:lineRule="auto"/>
        <w:jc w:val="both"/>
        <w:rPr>
          <w:rFonts w:eastAsiaTheme="minorEastAsia"/>
          <w:bCs/>
          <w:sz w:val="24"/>
          <w:szCs w:val="24"/>
        </w:rPr>
      </w:pPr>
      <w:r w:rsidRPr="003775B5">
        <w:rPr>
          <w:rFonts w:eastAsiaTheme="minorEastAsia"/>
          <w:bCs/>
          <w:sz w:val="24"/>
          <w:szCs w:val="24"/>
        </w:rPr>
        <w:t xml:space="preserve">Orégano c/n </w:t>
      </w:r>
    </w:p>
    <w:p w:rsidR="003775B5" w:rsidRPr="003775B5" w:rsidRDefault="003775B5" w:rsidP="003775B5">
      <w:pPr>
        <w:pStyle w:val="Prrafodelista"/>
        <w:numPr>
          <w:ilvl w:val="0"/>
          <w:numId w:val="3"/>
        </w:numPr>
        <w:spacing w:after="0" w:line="240" w:lineRule="auto"/>
        <w:jc w:val="both"/>
        <w:rPr>
          <w:rFonts w:eastAsiaTheme="minorEastAsia"/>
          <w:bCs/>
          <w:sz w:val="24"/>
          <w:szCs w:val="24"/>
        </w:rPr>
      </w:pPr>
      <w:r w:rsidRPr="003775B5">
        <w:rPr>
          <w:rFonts w:eastAsiaTheme="minorEastAsia"/>
          <w:bCs/>
          <w:sz w:val="24"/>
          <w:szCs w:val="24"/>
        </w:rPr>
        <w:t>Pimentón c/n</w:t>
      </w:r>
    </w:p>
    <w:p w:rsidR="003775B5" w:rsidRPr="003775B5" w:rsidRDefault="003775B5" w:rsidP="003775B5">
      <w:pPr>
        <w:pStyle w:val="Prrafodelista"/>
        <w:numPr>
          <w:ilvl w:val="0"/>
          <w:numId w:val="3"/>
        </w:numPr>
        <w:spacing w:after="0" w:line="240" w:lineRule="auto"/>
        <w:jc w:val="both"/>
        <w:rPr>
          <w:rFonts w:eastAsiaTheme="minorEastAsia"/>
          <w:bCs/>
          <w:sz w:val="24"/>
          <w:szCs w:val="24"/>
        </w:rPr>
      </w:pPr>
      <w:r w:rsidRPr="003775B5">
        <w:rPr>
          <w:rFonts w:eastAsiaTheme="minorEastAsia"/>
          <w:bCs/>
          <w:sz w:val="24"/>
          <w:szCs w:val="24"/>
        </w:rPr>
        <w:t xml:space="preserve">Ají c/n </w:t>
      </w:r>
    </w:p>
    <w:p w:rsidR="003775B5" w:rsidRPr="003775B5" w:rsidRDefault="003775B5" w:rsidP="003775B5">
      <w:pPr>
        <w:pStyle w:val="Prrafodelista"/>
        <w:numPr>
          <w:ilvl w:val="0"/>
          <w:numId w:val="3"/>
        </w:numPr>
        <w:spacing w:after="0" w:line="240" w:lineRule="auto"/>
        <w:jc w:val="both"/>
        <w:rPr>
          <w:rFonts w:eastAsiaTheme="minorEastAsia"/>
          <w:bCs/>
          <w:sz w:val="24"/>
          <w:szCs w:val="24"/>
        </w:rPr>
      </w:pPr>
      <w:r w:rsidRPr="003775B5">
        <w:rPr>
          <w:rFonts w:eastAsiaTheme="minorEastAsia"/>
          <w:bCs/>
          <w:sz w:val="24"/>
          <w:szCs w:val="24"/>
        </w:rPr>
        <w:t xml:space="preserve">Aceite c/n. </w:t>
      </w:r>
    </w:p>
    <w:p w:rsidR="003775B5" w:rsidRPr="003775B5" w:rsidRDefault="003775B5" w:rsidP="003775B5">
      <w:pPr>
        <w:spacing w:after="0" w:line="240" w:lineRule="auto"/>
        <w:ind w:firstLine="708"/>
        <w:jc w:val="both"/>
        <w:rPr>
          <w:rFonts w:eastAsiaTheme="minorEastAsia"/>
          <w:b/>
          <w:bCs/>
          <w:color w:val="C45911" w:themeColor="accent2" w:themeShade="BF"/>
          <w:sz w:val="24"/>
          <w:szCs w:val="24"/>
        </w:rPr>
      </w:pPr>
    </w:p>
    <w:p w:rsidR="003775B5" w:rsidRPr="003775B5" w:rsidRDefault="003775B5" w:rsidP="003775B5">
      <w:pPr>
        <w:spacing w:after="0" w:line="240" w:lineRule="auto"/>
        <w:jc w:val="both"/>
        <w:rPr>
          <w:rFonts w:eastAsiaTheme="minorEastAsia"/>
          <w:b/>
          <w:bCs/>
          <w:color w:val="C45911" w:themeColor="accent2" w:themeShade="BF"/>
          <w:sz w:val="24"/>
          <w:szCs w:val="24"/>
        </w:rPr>
      </w:pPr>
      <w:r w:rsidRPr="003775B5">
        <w:rPr>
          <w:rFonts w:eastAsiaTheme="minorEastAsia"/>
          <w:b/>
          <w:bCs/>
          <w:color w:val="C45911" w:themeColor="accent2" w:themeShade="BF"/>
          <w:sz w:val="24"/>
          <w:szCs w:val="24"/>
        </w:rPr>
        <w:t>Preparación</w:t>
      </w:r>
    </w:p>
    <w:p w:rsidR="003775B5" w:rsidRPr="003775B5" w:rsidRDefault="003775B5" w:rsidP="003775B5">
      <w:pPr>
        <w:spacing w:after="0" w:line="240" w:lineRule="auto"/>
        <w:jc w:val="both"/>
        <w:rPr>
          <w:rFonts w:eastAsiaTheme="minorEastAsia"/>
          <w:bCs/>
          <w:sz w:val="24"/>
          <w:szCs w:val="24"/>
        </w:rPr>
      </w:pPr>
      <w:r w:rsidRPr="003775B5">
        <w:rPr>
          <w:rFonts w:eastAsiaTheme="minorEastAsia"/>
          <w:bCs/>
          <w:sz w:val="24"/>
          <w:szCs w:val="24"/>
        </w:rPr>
        <w:t>Para la masa: hacer una corona de harina, agregar la grasa derretida (tibia) y el agua junto con la sal, unir hasta lograr una masa homogénea y lisa. Amasar y estirar la masa unos 4 mm de espesor, cortar las hojas y reservar.</w:t>
      </w:r>
    </w:p>
    <w:p w:rsidR="003775B5" w:rsidRPr="003775B5" w:rsidRDefault="003775B5" w:rsidP="003775B5">
      <w:pPr>
        <w:spacing w:after="0" w:line="240" w:lineRule="auto"/>
        <w:jc w:val="both"/>
        <w:rPr>
          <w:rFonts w:eastAsiaTheme="minorEastAsia"/>
          <w:bCs/>
          <w:sz w:val="24"/>
          <w:szCs w:val="24"/>
        </w:rPr>
      </w:pPr>
    </w:p>
    <w:p w:rsidR="003775B5" w:rsidRPr="003775B5" w:rsidRDefault="003775B5" w:rsidP="003775B5">
      <w:pPr>
        <w:spacing w:after="0" w:line="240" w:lineRule="auto"/>
        <w:jc w:val="both"/>
        <w:rPr>
          <w:rFonts w:eastAsiaTheme="minorEastAsia"/>
          <w:bCs/>
          <w:sz w:val="24"/>
          <w:szCs w:val="24"/>
        </w:rPr>
      </w:pPr>
      <w:r w:rsidRPr="003775B5">
        <w:rPr>
          <w:rFonts w:eastAsiaTheme="minorEastAsia"/>
          <w:bCs/>
          <w:sz w:val="24"/>
          <w:szCs w:val="24"/>
        </w:rPr>
        <w:t>Relleno de carne: picar la carne, la cebolla y el pimiento morrón en cubos pequeños y reservar. En una olla rehogar la cebolla, una vez lista agregar el morrón y la carne, condimentar a gusto y reservar hasta enfriarse.</w:t>
      </w:r>
    </w:p>
    <w:p w:rsidR="003775B5" w:rsidRPr="003775B5" w:rsidRDefault="003775B5" w:rsidP="003775B5">
      <w:pPr>
        <w:spacing w:after="0" w:line="240" w:lineRule="auto"/>
        <w:jc w:val="both"/>
        <w:rPr>
          <w:rFonts w:eastAsiaTheme="minorEastAsia"/>
          <w:bCs/>
          <w:sz w:val="24"/>
          <w:szCs w:val="24"/>
        </w:rPr>
      </w:pPr>
    </w:p>
    <w:p w:rsidR="003775B5" w:rsidRPr="003775B5" w:rsidRDefault="003775B5" w:rsidP="003775B5">
      <w:pPr>
        <w:spacing w:after="0" w:line="240" w:lineRule="auto"/>
        <w:jc w:val="both"/>
        <w:rPr>
          <w:rFonts w:eastAsiaTheme="minorEastAsia"/>
          <w:bCs/>
          <w:sz w:val="24"/>
          <w:szCs w:val="24"/>
        </w:rPr>
      </w:pPr>
      <w:r w:rsidRPr="003775B5">
        <w:rPr>
          <w:rFonts w:eastAsiaTheme="minorEastAsia"/>
          <w:bCs/>
          <w:sz w:val="24"/>
          <w:szCs w:val="24"/>
        </w:rPr>
        <w:t>Relleno de humita: picar en forma irregular los pimientos y la cebolla. Cocinar las verduras y los granos de choclo, condimentar a gusto. Terminada la cocción mixear hasta lograr una preparación cremosa. Reservar</w:t>
      </w:r>
    </w:p>
    <w:p w:rsidR="003775B5" w:rsidRPr="003775B5" w:rsidRDefault="003775B5" w:rsidP="003775B5">
      <w:pPr>
        <w:spacing w:after="0" w:line="240" w:lineRule="auto"/>
        <w:jc w:val="both"/>
        <w:rPr>
          <w:rFonts w:eastAsiaTheme="minorEastAsia"/>
          <w:bCs/>
          <w:sz w:val="24"/>
          <w:szCs w:val="24"/>
        </w:rPr>
      </w:pPr>
    </w:p>
    <w:p w:rsidR="004014F0" w:rsidRDefault="003775B5" w:rsidP="003775B5">
      <w:pPr>
        <w:spacing w:after="0" w:line="240" w:lineRule="auto"/>
        <w:jc w:val="both"/>
        <w:rPr>
          <w:rFonts w:eastAsiaTheme="minorEastAsia"/>
          <w:bCs/>
          <w:sz w:val="24"/>
          <w:szCs w:val="24"/>
        </w:rPr>
      </w:pPr>
      <w:r w:rsidRPr="003775B5">
        <w:rPr>
          <w:rFonts w:eastAsiaTheme="minorEastAsia"/>
          <w:bCs/>
          <w:sz w:val="24"/>
          <w:szCs w:val="24"/>
        </w:rPr>
        <w:t>Armar y cocinar a horno moderado 180ºC por 15 min.</w:t>
      </w:r>
    </w:p>
    <w:p w:rsidR="003775B5" w:rsidRDefault="003775B5" w:rsidP="003775B5">
      <w:pPr>
        <w:spacing w:after="0" w:line="240" w:lineRule="auto"/>
        <w:jc w:val="both"/>
        <w:rPr>
          <w:rFonts w:eastAsiaTheme="minorEastAsia"/>
          <w:bCs/>
          <w:sz w:val="24"/>
          <w:szCs w:val="24"/>
        </w:rPr>
      </w:pPr>
    </w:p>
    <w:p w:rsidR="003775B5" w:rsidRPr="003775B5" w:rsidRDefault="003775B5" w:rsidP="003775B5">
      <w:pPr>
        <w:spacing w:after="0" w:line="240" w:lineRule="auto"/>
        <w:jc w:val="both"/>
        <w:rPr>
          <w:rFonts w:eastAsiaTheme="minorEastAsia"/>
          <w:bCs/>
          <w:sz w:val="24"/>
          <w:szCs w:val="24"/>
        </w:rPr>
      </w:pPr>
      <w:r>
        <w:rPr>
          <w:rFonts w:eastAsiaTheme="minorEastAsia"/>
          <w:bCs/>
          <w:sz w:val="24"/>
          <w:szCs w:val="24"/>
        </w:rPr>
        <w:t xml:space="preserve">Más información en: </w:t>
      </w:r>
      <w:hyperlink r:id="rId7" w:history="1">
        <w:r w:rsidRPr="00BD6563">
          <w:rPr>
            <w:rStyle w:val="Hipervnculo"/>
            <w:rFonts w:eastAsiaTheme="minorEastAsia"/>
            <w:bCs/>
            <w:sz w:val="24"/>
            <w:szCs w:val="24"/>
          </w:rPr>
          <w:t>www.caminosysabores.com.ar</w:t>
        </w:r>
      </w:hyperlink>
      <w:r>
        <w:rPr>
          <w:rFonts w:eastAsiaTheme="minorEastAsia"/>
          <w:bCs/>
          <w:sz w:val="24"/>
          <w:szCs w:val="24"/>
        </w:rPr>
        <w:t xml:space="preserve"> </w:t>
      </w:r>
    </w:p>
    <w:p w:rsidR="004014F0" w:rsidRPr="003775B5" w:rsidRDefault="004014F0"/>
    <w:p w:rsidR="004014F0" w:rsidRPr="003775B5" w:rsidRDefault="004014F0"/>
    <w:p w:rsidR="004014F0" w:rsidRPr="003775B5" w:rsidRDefault="004014F0"/>
    <w:p w:rsidR="004014F0" w:rsidRPr="003775B5" w:rsidRDefault="004014F0"/>
    <w:p w:rsidR="004014F0" w:rsidRPr="003775B5" w:rsidRDefault="004014F0"/>
    <w:p w:rsidR="004014F0" w:rsidRPr="003775B5" w:rsidRDefault="004014F0"/>
    <w:p w:rsidR="004014F0" w:rsidRPr="003775B5" w:rsidRDefault="004014F0"/>
    <w:p w:rsidR="004014F0" w:rsidRPr="003775B5" w:rsidRDefault="004014F0"/>
    <w:p w:rsidR="004014F0" w:rsidRPr="003775B5" w:rsidRDefault="004014F0"/>
    <w:p w:rsidR="004014F0" w:rsidRPr="003775B5" w:rsidRDefault="004014F0"/>
    <w:p w:rsidR="004014F0" w:rsidRPr="003775B5" w:rsidRDefault="004014F0"/>
    <w:p w:rsidR="004014F0" w:rsidRPr="003775B5" w:rsidRDefault="004014F0"/>
    <w:p w:rsidR="004014F0" w:rsidRPr="003775B5" w:rsidRDefault="004014F0"/>
    <w:p w:rsidR="004014F0" w:rsidRPr="003775B5" w:rsidRDefault="004014F0"/>
    <w:p w:rsidR="004014F0" w:rsidRPr="003775B5" w:rsidRDefault="004014F0"/>
    <w:p w:rsidR="004014F0" w:rsidRPr="003775B5" w:rsidRDefault="004014F0"/>
    <w:p w:rsidR="004014F0" w:rsidRPr="003775B5" w:rsidRDefault="004014F0"/>
    <w:sectPr w:rsidR="004014F0" w:rsidRPr="003775B5" w:rsidSect="004014F0">
      <w:headerReference w:type="default" r:id="rId8"/>
      <w:footerReference w:type="default" r:id="rId9"/>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F3D" w:rsidRDefault="007B0F3D" w:rsidP="004014F0">
      <w:pPr>
        <w:spacing w:after="0" w:line="240" w:lineRule="auto"/>
      </w:pPr>
      <w:r>
        <w:separator/>
      </w:r>
    </w:p>
  </w:endnote>
  <w:endnote w:type="continuationSeparator" w:id="0">
    <w:p w:rsidR="007B0F3D" w:rsidRDefault="007B0F3D" w:rsidP="0040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F0" w:rsidRDefault="004014F0">
    <w:pPr>
      <w:pStyle w:val="Piedepgina"/>
    </w:pPr>
    <w:r>
      <w:rPr>
        <w:noProof/>
        <w:lang w:eastAsia="es-AR"/>
      </w:rPr>
      <w:drawing>
        <wp:anchor distT="0" distB="0" distL="114300" distR="114300" simplePos="0" relativeHeight="251659264" behindDoc="0" locked="0" layoutInCell="1" allowOverlap="1">
          <wp:simplePos x="0" y="0"/>
          <wp:positionH relativeFrom="margin">
            <wp:posOffset>-1130300</wp:posOffset>
          </wp:positionH>
          <wp:positionV relativeFrom="paragraph">
            <wp:posOffset>-432435</wp:posOffset>
          </wp:positionV>
          <wp:extent cx="7626008" cy="10572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A42019b-01.jpg"/>
                  <pic:cNvPicPr/>
                </pic:nvPicPr>
                <pic:blipFill>
                  <a:blip r:embed="rId1">
                    <a:extLst>
                      <a:ext uri="{28A0092B-C50C-407E-A947-70E740481C1C}">
                        <a14:useLocalDpi xmlns:a14="http://schemas.microsoft.com/office/drawing/2010/main" val="0"/>
                      </a:ext>
                    </a:extLst>
                  </a:blip>
                  <a:stretch>
                    <a:fillRect/>
                  </a:stretch>
                </pic:blipFill>
                <pic:spPr>
                  <a:xfrm>
                    <a:off x="0" y="0"/>
                    <a:ext cx="7626008" cy="10572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F3D" w:rsidRDefault="007B0F3D" w:rsidP="004014F0">
      <w:pPr>
        <w:spacing w:after="0" w:line="240" w:lineRule="auto"/>
      </w:pPr>
      <w:r>
        <w:separator/>
      </w:r>
    </w:p>
  </w:footnote>
  <w:footnote w:type="continuationSeparator" w:id="0">
    <w:p w:rsidR="007B0F3D" w:rsidRDefault="007B0F3D" w:rsidP="00401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F0" w:rsidRDefault="004014F0">
    <w:pPr>
      <w:pStyle w:val="Encabezado"/>
    </w:pPr>
    <w:r>
      <w:rPr>
        <w:noProof/>
        <w:lang w:eastAsia="es-AR"/>
      </w:rPr>
      <w:drawing>
        <wp:anchor distT="0" distB="0" distL="114300" distR="114300" simplePos="0" relativeHeight="251658240" behindDoc="0" locked="0" layoutInCell="1" allowOverlap="1">
          <wp:simplePos x="0" y="0"/>
          <wp:positionH relativeFrom="page">
            <wp:posOffset>-83185</wp:posOffset>
          </wp:positionH>
          <wp:positionV relativeFrom="paragraph">
            <wp:posOffset>-687705</wp:posOffset>
          </wp:positionV>
          <wp:extent cx="7647369" cy="1657350"/>
          <wp:effectExtent l="0" t="0" r="0" b="0"/>
          <wp:wrapNone/>
          <wp:docPr id="1" name="Imagen 1"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A42019-01.jpg"/>
                  <pic:cNvPicPr/>
                </pic:nvPicPr>
                <pic:blipFill>
                  <a:blip r:embed="rId1">
                    <a:extLst>
                      <a:ext uri="{28A0092B-C50C-407E-A947-70E740481C1C}">
                        <a14:useLocalDpi xmlns:a14="http://schemas.microsoft.com/office/drawing/2010/main" val="0"/>
                      </a:ext>
                    </a:extLst>
                  </a:blip>
                  <a:stretch>
                    <a:fillRect/>
                  </a:stretch>
                </pic:blipFill>
                <pic:spPr>
                  <a:xfrm>
                    <a:off x="0" y="0"/>
                    <a:ext cx="7647369" cy="1657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67271"/>
    <w:multiLevelType w:val="hybridMultilevel"/>
    <w:tmpl w:val="73BEB4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7D40C0F"/>
    <w:multiLevelType w:val="hybridMultilevel"/>
    <w:tmpl w:val="924CE4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A1F46C4"/>
    <w:multiLevelType w:val="hybridMultilevel"/>
    <w:tmpl w:val="27BA95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F0"/>
    <w:rsid w:val="003775B5"/>
    <w:rsid w:val="004014F0"/>
    <w:rsid w:val="007B0F3D"/>
    <w:rsid w:val="00B25DD1"/>
    <w:rsid w:val="00D5133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DAFB1C9-3B6E-46A8-B074-F27629BD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4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14F0"/>
  </w:style>
  <w:style w:type="paragraph" w:styleId="Piedepgina">
    <w:name w:val="footer"/>
    <w:basedOn w:val="Normal"/>
    <w:link w:val="PiedepginaCar"/>
    <w:uiPriority w:val="99"/>
    <w:unhideWhenUsed/>
    <w:rsid w:val="004014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14F0"/>
  </w:style>
  <w:style w:type="paragraph" w:styleId="Textodeglobo">
    <w:name w:val="Balloon Text"/>
    <w:basedOn w:val="Normal"/>
    <w:link w:val="TextodegloboCar"/>
    <w:uiPriority w:val="99"/>
    <w:semiHidden/>
    <w:unhideWhenUsed/>
    <w:rsid w:val="004014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14F0"/>
    <w:rPr>
      <w:rFonts w:ascii="Segoe UI" w:hAnsi="Segoe UI" w:cs="Segoe UI"/>
      <w:sz w:val="18"/>
      <w:szCs w:val="18"/>
    </w:rPr>
  </w:style>
  <w:style w:type="paragraph" w:styleId="Prrafodelista">
    <w:name w:val="List Paragraph"/>
    <w:basedOn w:val="Normal"/>
    <w:uiPriority w:val="34"/>
    <w:qFormat/>
    <w:rsid w:val="003775B5"/>
    <w:pPr>
      <w:ind w:left="720"/>
      <w:contextualSpacing/>
    </w:pPr>
  </w:style>
  <w:style w:type="character" w:styleId="Hipervnculo">
    <w:name w:val="Hyperlink"/>
    <w:basedOn w:val="Fuentedeprrafopredeter"/>
    <w:uiPriority w:val="99"/>
    <w:unhideWhenUsed/>
    <w:rsid w:val="003775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minosysabores.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652</Words>
  <Characters>3587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Calderón</dc:creator>
  <cp:keywords/>
  <dc:description/>
  <cp:lastModifiedBy>Eliana Esnaola</cp:lastModifiedBy>
  <cp:revision>3</cp:revision>
  <dcterms:created xsi:type="dcterms:W3CDTF">2019-05-20T11:21:00Z</dcterms:created>
  <dcterms:modified xsi:type="dcterms:W3CDTF">2019-05-20T11:26:00Z</dcterms:modified>
</cp:coreProperties>
</file>