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D5" w:rsidRPr="00783A1F" w:rsidRDefault="007C3FD5" w:rsidP="007C3FD5">
      <w:pPr>
        <w:pStyle w:val="Sinespaciado"/>
        <w:rPr>
          <w:rFonts w:asciiTheme="minorHAnsi" w:hAnsiTheme="minorHAnsi" w:cs="Calibri"/>
          <w:b/>
          <w:szCs w:val="20"/>
        </w:rPr>
      </w:pPr>
      <w:r w:rsidRPr="00783A1F">
        <w:rPr>
          <w:rFonts w:asciiTheme="minorHAnsi" w:hAnsiTheme="minorHAnsi" w:cs="Calibri"/>
          <w:b/>
          <w:szCs w:val="20"/>
        </w:rPr>
        <w:t xml:space="preserve">La Municipalidad de Goya, diez años acompañando a Caminos y Sabores </w:t>
      </w: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sz w:val="22"/>
          <w:szCs w:val="20"/>
        </w:rPr>
      </w:pP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i/>
          <w:sz w:val="22"/>
          <w:szCs w:val="20"/>
        </w:rPr>
      </w:pPr>
      <w:r w:rsidRPr="00783A1F">
        <w:rPr>
          <w:rFonts w:asciiTheme="minorHAnsi" w:hAnsiTheme="minorHAnsi" w:cs="Calibri"/>
          <w:i/>
          <w:sz w:val="22"/>
          <w:szCs w:val="20"/>
        </w:rPr>
        <w:t xml:space="preserve">Los encantos naturales y culturales de la localidad correntina de Goya vuelven al Camino del Turismo y la Tradición de la feria, que se desarrolla del 6 al 9 de julio en La Rural de Buenos Aires. </w:t>
      </w: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sz w:val="22"/>
          <w:szCs w:val="20"/>
        </w:rPr>
      </w:pP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sz w:val="22"/>
          <w:szCs w:val="20"/>
        </w:rPr>
      </w:pPr>
      <w:r w:rsidRPr="00783A1F">
        <w:rPr>
          <w:rFonts w:asciiTheme="minorHAnsi" w:hAnsiTheme="minorHAnsi" w:cs="Calibri"/>
          <w:sz w:val="22"/>
          <w:szCs w:val="20"/>
        </w:rPr>
        <w:t>La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Municipalidad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Goya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vuelve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Caminos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Sabores para participar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el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Camino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del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Turismo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la</w:t>
      </w:r>
      <w:r w:rsidR="00783A1F">
        <w:rPr>
          <w:rFonts w:asciiTheme="minorHAnsi" w:hAnsiTheme="minorHAnsi" w:cs="Calibri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Tradición,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siendo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esta su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="00783A1F">
        <w:rPr>
          <w:rFonts w:asciiTheme="minorHAnsi" w:hAnsiTheme="minorHAnsi" w:cs="Calibri"/>
          <w:sz w:val="22"/>
          <w:szCs w:val="20"/>
        </w:rPr>
        <w:t>d</w:t>
      </w:r>
      <w:r w:rsidRPr="00783A1F">
        <w:rPr>
          <w:rFonts w:asciiTheme="minorHAnsi" w:hAnsiTheme="minorHAnsi" w:cs="Calibri"/>
          <w:sz w:val="22"/>
          <w:szCs w:val="20"/>
        </w:rPr>
        <w:t>écima presentación</w:t>
      </w:r>
      <w:r w:rsidRPr="00783A1F">
        <w:rPr>
          <w:rFonts w:asciiTheme="minorHAnsi" w:hAnsiTheme="minorHAnsi" w:cs="Calibri"/>
          <w:spacing w:val="-11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mostrando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sus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productos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originales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10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promocionando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sus</w:t>
      </w:r>
      <w:r w:rsidRPr="00783A1F">
        <w:rPr>
          <w:rFonts w:asciiTheme="minorHAnsi" w:hAnsiTheme="minorHAnsi" w:cs="Calibri"/>
          <w:spacing w:val="48"/>
          <w:w w:val="9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encantos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naturales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culturales.</w:t>
      </w: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sz w:val="22"/>
          <w:szCs w:val="20"/>
        </w:rPr>
      </w:pP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sz w:val="22"/>
          <w:szCs w:val="20"/>
        </w:rPr>
      </w:pPr>
      <w:r w:rsidRPr="00783A1F">
        <w:rPr>
          <w:rFonts w:asciiTheme="minorHAnsi" w:hAnsiTheme="minorHAnsi" w:cs="Calibri"/>
          <w:spacing w:val="-1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esta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ocasión,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vuelve</w:t>
      </w:r>
      <w:r w:rsidRPr="00783A1F">
        <w:rPr>
          <w:rFonts w:asciiTheme="minorHAnsi" w:hAnsiTheme="minorHAnsi" w:cs="Calibri"/>
          <w:spacing w:val="-2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mostrar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un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producto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totalmente artesanal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 xml:space="preserve"> que</w:t>
      </w:r>
      <w:r w:rsidRPr="00783A1F">
        <w:rPr>
          <w:rFonts w:asciiTheme="minorHAnsi" w:hAnsiTheme="minorHAnsi" w:cs="Calibri"/>
          <w:spacing w:val="-2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cierra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su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ciclo</w:t>
      </w:r>
      <w:r w:rsidRPr="00783A1F">
        <w:rPr>
          <w:rFonts w:asciiTheme="minorHAnsi" w:hAnsiTheme="minorHAnsi" w:cs="Calibri"/>
          <w:spacing w:val="1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productivo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que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forma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parte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su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 xml:space="preserve">historia: los puros.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Aunque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los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puros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conozcan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1"/>
          <w:sz w:val="22"/>
          <w:szCs w:val="20"/>
        </w:rPr>
        <w:t>como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habanos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estén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asociados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Cuba,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producen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también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y,</w:t>
      </w:r>
      <w:r w:rsidRPr="00783A1F">
        <w:rPr>
          <w:rFonts w:asciiTheme="minorHAnsi" w:hAnsiTheme="minorHAnsi" w:cs="Calibri"/>
          <w:spacing w:val="44"/>
          <w:w w:val="9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con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1"/>
          <w:sz w:val="22"/>
          <w:szCs w:val="20"/>
        </w:rPr>
        <w:t>muy</w:t>
      </w:r>
      <w:r w:rsidRPr="00783A1F">
        <w:rPr>
          <w:rFonts w:asciiTheme="minorHAnsi" w:hAnsiTheme="minorHAnsi" w:cs="Calibri"/>
          <w:spacing w:val="-12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buena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calidad,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Corrientes,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precisamente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el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departamento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Goya. De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hecho,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la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producción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puros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cigarros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artesanales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puede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remontarse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los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primeros</w:t>
      </w:r>
      <w:r w:rsidRPr="00783A1F">
        <w:rPr>
          <w:rFonts w:asciiTheme="minorHAnsi" w:hAnsiTheme="minorHAnsi" w:cs="Calibri"/>
          <w:spacing w:val="46"/>
          <w:w w:val="9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asentamientos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tabacaleros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Corrientes,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primero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para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el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autoconsumo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10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hoy</w:t>
      </w:r>
      <w:r w:rsidRPr="00783A1F">
        <w:rPr>
          <w:rFonts w:asciiTheme="minorHAnsi" w:hAnsiTheme="minorHAnsi" w:cs="Calibri"/>
          <w:spacing w:val="-10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con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un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mercado</w:t>
      </w:r>
      <w:r w:rsidR="00783A1F">
        <w:rPr>
          <w:rFonts w:asciiTheme="minorHAnsi" w:hAnsiTheme="minorHAnsi" w:cs="Calibri"/>
          <w:spacing w:val="46"/>
          <w:w w:val="9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creciente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10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promisorio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nivel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nacional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internacional.</w:t>
      </w: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sz w:val="22"/>
          <w:szCs w:val="20"/>
        </w:rPr>
      </w:pP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sz w:val="22"/>
          <w:szCs w:val="20"/>
        </w:rPr>
      </w:pPr>
      <w:r w:rsidRPr="00783A1F">
        <w:rPr>
          <w:rFonts w:asciiTheme="minorHAnsi" w:hAnsiTheme="minorHAnsi" w:cs="Calibri"/>
          <w:spacing w:val="-1"/>
          <w:sz w:val="22"/>
          <w:szCs w:val="20"/>
        </w:rPr>
        <w:t>El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Camino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del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Tabaco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un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recorrido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turístico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que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transita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numerosos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emprendedores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con</w:t>
      </w:r>
      <w:r w:rsidRPr="00783A1F">
        <w:rPr>
          <w:rFonts w:asciiTheme="minorHAnsi" w:hAnsiTheme="minorHAnsi" w:cs="Calibri"/>
          <w:spacing w:val="46"/>
          <w:w w:val="9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epicentro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la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ciudad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Goya,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donde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su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producción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una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las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principales</w:t>
      </w:r>
      <w:r w:rsidRPr="00783A1F">
        <w:rPr>
          <w:rFonts w:asciiTheme="minorHAnsi" w:hAnsiTheme="minorHAnsi" w:cs="Calibri"/>
          <w:spacing w:val="42"/>
          <w:w w:val="9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actividades</w:t>
      </w:r>
      <w:r w:rsidRPr="00783A1F">
        <w:rPr>
          <w:rFonts w:asciiTheme="minorHAnsi" w:hAnsiTheme="minorHAnsi" w:cs="Calibri"/>
          <w:spacing w:val="-22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económicas. La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primera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fábrica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cigarrillos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el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interior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del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país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fue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fundada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Goya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el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año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1952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1"/>
          <w:sz w:val="22"/>
          <w:szCs w:val="20"/>
        </w:rPr>
        <w:t>actualmente es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una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las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principales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fuentes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trabajo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una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ciudad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alrededor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85.000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habitantes.</w:t>
      </w: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spacing w:val="-1"/>
          <w:sz w:val="22"/>
          <w:szCs w:val="20"/>
        </w:rPr>
      </w:pP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sz w:val="22"/>
          <w:szCs w:val="20"/>
        </w:rPr>
      </w:pPr>
      <w:r w:rsidRPr="00783A1F">
        <w:rPr>
          <w:rFonts w:asciiTheme="minorHAnsi" w:hAnsiTheme="minorHAnsi" w:cs="Calibri"/>
          <w:spacing w:val="-1"/>
          <w:sz w:val="22"/>
          <w:szCs w:val="20"/>
        </w:rPr>
        <w:t>El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clima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explica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por qué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se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instalaron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allí: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bookmarkStart w:id="0" w:name="_GoBack"/>
      <w:r w:rsidRPr="00783A1F">
        <w:rPr>
          <w:rFonts w:asciiTheme="minorHAnsi" w:hAnsiTheme="minorHAnsi" w:cs="Calibri"/>
          <w:spacing w:val="-1"/>
          <w:sz w:val="22"/>
          <w:szCs w:val="20"/>
        </w:rPr>
        <w:t>subtropical,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sin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estación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seca,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con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una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media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20</w:t>
      </w:r>
      <w:r w:rsidRPr="00783A1F">
        <w:rPr>
          <w:rFonts w:asciiTheme="minorHAnsi" w:hAnsiTheme="minorHAnsi" w:cs="Calibri"/>
          <w:spacing w:val="64"/>
          <w:w w:val="9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grados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que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durante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el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verano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se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acercan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los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40. De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excelente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presencia,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agradable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sabor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aroma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natural,</w:t>
      </w:r>
      <w:r w:rsidRPr="00783A1F">
        <w:rPr>
          <w:rFonts w:asciiTheme="minorHAnsi" w:hAnsiTheme="minorHAnsi" w:cs="Calibri"/>
          <w:sz w:val="22"/>
          <w:szCs w:val="20"/>
        </w:rPr>
        <w:t xml:space="preserve"> todos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los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productos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son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sometidos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rigurosos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controles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calidad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.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La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pureza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está</w:t>
      </w:r>
      <w:r w:rsidRPr="00783A1F">
        <w:rPr>
          <w:rFonts w:asciiTheme="minorHAnsi" w:hAnsiTheme="minorHAnsi" w:cs="Calibri"/>
          <w:spacing w:val="-4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garantizada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un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producto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auténtico,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natural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ecológico.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Se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presenta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una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variedad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medidas</w:t>
      </w:r>
      <w:r w:rsidRPr="00783A1F">
        <w:rPr>
          <w:rFonts w:asciiTheme="minorHAnsi" w:hAnsiTheme="minorHAnsi" w:cs="Calibri"/>
          <w:spacing w:val="-2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sabores,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combinando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con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otros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componentes,</w:t>
      </w:r>
      <w:r w:rsidRPr="00783A1F">
        <w:rPr>
          <w:rFonts w:asciiTheme="minorHAnsi" w:hAnsiTheme="minorHAnsi" w:cs="Calibri"/>
          <w:spacing w:val="30"/>
          <w:w w:val="9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mejorando</w:t>
      </w:r>
      <w:r w:rsidRPr="00783A1F">
        <w:rPr>
          <w:rFonts w:asciiTheme="minorHAnsi" w:hAnsiTheme="minorHAnsi" w:cs="Calibri"/>
          <w:spacing w:val="-11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el</w:t>
      </w:r>
      <w:r w:rsidRPr="00783A1F">
        <w:rPr>
          <w:rFonts w:asciiTheme="minorHAnsi" w:hAnsiTheme="minorHAnsi" w:cs="Calibri"/>
          <w:spacing w:val="-10"/>
          <w:sz w:val="22"/>
          <w:szCs w:val="20"/>
        </w:rPr>
        <w:t xml:space="preserve"> </w:t>
      </w:r>
      <w:proofErr w:type="spellStart"/>
      <w:r w:rsidRPr="00783A1F">
        <w:rPr>
          <w:rFonts w:asciiTheme="minorHAnsi" w:hAnsiTheme="minorHAnsi" w:cs="Calibri"/>
          <w:sz w:val="22"/>
          <w:szCs w:val="20"/>
        </w:rPr>
        <w:t>blend</w:t>
      </w:r>
      <w:proofErr w:type="spellEnd"/>
      <w:r w:rsidRPr="00783A1F">
        <w:rPr>
          <w:rFonts w:asciiTheme="minorHAnsi" w:hAnsiTheme="minorHAnsi" w:cs="Calibri"/>
          <w:sz w:val="22"/>
          <w:szCs w:val="20"/>
        </w:rPr>
        <w:t>.</w:t>
      </w:r>
    </w:p>
    <w:bookmarkEnd w:id="0"/>
    <w:p w:rsidR="007C3FD5" w:rsidRPr="00783A1F" w:rsidRDefault="007C3FD5" w:rsidP="007C3FD5">
      <w:pPr>
        <w:pStyle w:val="Sinespaciado"/>
        <w:rPr>
          <w:rFonts w:asciiTheme="minorHAnsi" w:hAnsiTheme="minorHAnsi" w:cs="Calibri"/>
          <w:sz w:val="22"/>
          <w:szCs w:val="20"/>
        </w:rPr>
      </w:pPr>
    </w:p>
    <w:p w:rsidR="007C3FD5" w:rsidRPr="00783A1F" w:rsidRDefault="007C3FD5" w:rsidP="007C3FD5">
      <w:pPr>
        <w:pStyle w:val="Sinespaciado"/>
        <w:rPr>
          <w:rFonts w:asciiTheme="minorHAnsi" w:hAnsiTheme="minorHAnsi" w:cs="Calibri"/>
          <w:sz w:val="22"/>
          <w:szCs w:val="20"/>
        </w:rPr>
      </w:pPr>
      <w:r w:rsidRPr="00783A1F">
        <w:rPr>
          <w:rFonts w:asciiTheme="minorHAnsi" w:hAnsiTheme="minorHAnsi" w:cs="Calibri"/>
          <w:sz w:val="22"/>
          <w:szCs w:val="20"/>
        </w:rPr>
        <w:t>Caminos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-10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sabores</w:t>
      </w:r>
      <w:r w:rsidRPr="00783A1F">
        <w:rPr>
          <w:rFonts w:asciiTheme="minorHAnsi" w:hAnsiTheme="minorHAnsi" w:cs="Calibri"/>
          <w:spacing w:val="-5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es una oportunidad para que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la Municipalidad de Goya se </w:t>
      </w:r>
      <w:r w:rsidRPr="00783A1F">
        <w:rPr>
          <w:rFonts w:asciiTheme="minorHAnsi" w:hAnsiTheme="minorHAnsi" w:cs="Calibri"/>
          <w:sz w:val="22"/>
          <w:szCs w:val="20"/>
        </w:rPr>
        <w:t>relacione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el</w:t>
      </w:r>
      <w:r w:rsidRPr="00783A1F">
        <w:rPr>
          <w:rFonts w:asciiTheme="minorHAnsi" w:hAnsiTheme="minorHAnsi" w:cs="Calibri"/>
          <w:spacing w:val="-2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público</w:t>
      </w:r>
      <w:r w:rsidRPr="00783A1F">
        <w:rPr>
          <w:rFonts w:asciiTheme="minorHAnsi" w:hAnsiTheme="minorHAnsi" w:cs="Calibri"/>
          <w:spacing w:val="-3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interactúe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con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otros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productores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y</w:t>
      </w:r>
      <w:r w:rsidRPr="00783A1F">
        <w:rPr>
          <w:rFonts w:asciiTheme="minorHAnsi" w:hAnsiTheme="minorHAnsi" w:cs="Calibri"/>
          <w:spacing w:val="38"/>
          <w:w w:val="9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emprendedores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del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país,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recolectando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experiencias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que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permitan</w:t>
      </w:r>
      <w:r w:rsidRPr="00783A1F">
        <w:rPr>
          <w:rFonts w:asciiTheme="minorHAnsi" w:hAnsiTheme="minorHAnsi" w:cs="Calibri"/>
          <w:spacing w:val="-6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gestionar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calidad</w:t>
      </w:r>
      <w:r w:rsidRPr="00783A1F">
        <w:rPr>
          <w:rFonts w:asciiTheme="minorHAnsi" w:hAnsiTheme="minorHAnsi" w:cs="Calibri"/>
          <w:spacing w:val="-8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en</w:t>
      </w:r>
      <w:r w:rsidRPr="00783A1F">
        <w:rPr>
          <w:rFonts w:asciiTheme="minorHAnsi" w:hAnsiTheme="minorHAnsi" w:cs="Calibri"/>
          <w:spacing w:val="-7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pacing w:val="-1"/>
          <w:sz w:val="22"/>
          <w:szCs w:val="20"/>
        </w:rPr>
        <w:t>los</w:t>
      </w:r>
      <w:r w:rsidRPr="00783A1F">
        <w:rPr>
          <w:rFonts w:asciiTheme="minorHAnsi" w:hAnsiTheme="minorHAnsi" w:cs="Calibri"/>
          <w:spacing w:val="72"/>
          <w:w w:val="99"/>
          <w:sz w:val="22"/>
          <w:szCs w:val="20"/>
        </w:rPr>
        <w:t xml:space="preserve"> </w:t>
      </w:r>
      <w:r w:rsidRPr="00783A1F">
        <w:rPr>
          <w:rFonts w:asciiTheme="minorHAnsi" w:hAnsiTheme="minorHAnsi" w:cs="Calibri"/>
          <w:sz w:val="22"/>
          <w:szCs w:val="20"/>
        </w:rPr>
        <w:t>productos.</w:t>
      </w:r>
    </w:p>
    <w:p w:rsidR="00242CAD" w:rsidRPr="007C3FD5" w:rsidRDefault="00242CAD"/>
    <w:sectPr w:rsidR="00242CAD" w:rsidRPr="007C3FD5" w:rsidSect="002E7460">
      <w:headerReference w:type="default" r:id="rId6"/>
      <w:footerReference w:type="default" r:id="rId7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73" w:rsidRDefault="00C66B73" w:rsidP="00890197">
      <w:pPr>
        <w:spacing w:after="0" w:line="240" w:lineRule="auto"/>
      </w:pPr>
      <w:r>
        <w:separator/>
      </w:r>
    </w:p>
  </w:endnote>
  <w:endnote w:type="continuationSeparator" w:id="0">
    <w:p w:rsidR="00C66B73" w:rsidRDefault="00C66B73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73" w:rsidRDefault="00C66B73" w:rsidP="00890197">
      <w:pPr>
        <w:spacing w:after="0" w:line="240" w:lineRule="auto"/>
      </w:pPr>
      <w:r>
        <w:separator/>
      </w:r>
    </w:p>
  </w:footnote>
  <w:footnote w:type="continuationSeparator" w:id="0">
    <w:p w:rsidR="00C66B73" w:rsidRDefault="00C66B73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7"/>
    <w:rsid w:val="00242CAD"/>
    <w:rsid w:val="002E7460"/>
    <w:rsid w:val="006127D6"/>
    <w:rsid w:val="00771EFA"/>
    <w:rsid w:val="00783A1F"/>
    <w:rsid w:val="007B174C"/>
    <w:rsid w:val="007C3FD5"/>
    <w:rsid w:val="00890197"/>
    <w:rsid w:val="00A61219"/>
    <w:rsid w:val="00C66B73"/>
    <w:rsid w:val="00E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7D8E5-7D90-4FB7-992E-9F0B3B6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Sinespaciado">
    <w:name w:val="No Spacing"/>
    <w:uiPriority w:val="1"/>
    <w:qFormat/>
    <w:rsid w:val="007C3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3</cp:revision>
  <dcterms:created xsi:type="dcterms:W3CDTF">2018-07-01T13:21:00Z</dcterms:created>
  <dcterms:modified xsi:type="dcterms:W3CDTF">2018-07-01T13:29:00Z</dcterms:modified>
</cp:coreProperties>
</file>