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33E" w:rsidRDefault="00A8133E" w:rsidP="00A8133E">
      <w:pPr>
        <w:jc w:val="both"/>
        <w:rPr>
          <w:rFonts w:asciiTheme="minorHAnsi" w:hAnsiTheme="minorHAnsi" w:cs="Tahoma"/>
          <w:b/>
          <w:sz w:val="22"/>
          <w:szCs w:val="22"/>
        </w:rPr>
      </w:pPr>
    </w:p>
    <w:p w:rsidR="00701FC6" w:rsidRPr="00A8133E" w:rsidRDefault="00740C44" w:rsidP="00A8133E">
      <w:pPr>
        <w:jc w:val="both"/>
        <w:rPr>
          <w:rFonts w:asciiTheme="minorHAnsi" w:hAnsiTheme="minorHAnsi" w:cs="Tahoma"/>
          <w:b/>
          <w:sz w:val="22"/>
          <w:szCs w:val="22"/>
        </w:rPr>
      </w:pPr>
      <w:r w:rsidRPr="00A8133E">
        <w:rPr>
          <w:rFonts w:asciiTheme="minorHAnsi" w:hAnsiTheme="minorHAnsi" w:cs="Tahoma"/>
          <w:b/>
          <w:sz w:val="22"/>
          <w:szCs w:val="22"/>
        </w:rPr>
        <w:t>Pastelería</w:t>
      </w:r>
    </w:p>
    <w:p w:rsidR="00701FC6" w:rsidRPr="00A8133E" w:rsidRDefault="00740C44" w:rsidP="00A8133E">
      <w:pPr>
        <w:jc w:val="both"/>
        <w:rPr>
          <w:rFonts w:asciiTheme="minorHAnsi" w:hAnsiTheme="minorHAnsi" w:cs="Tahoma"/>
          <w:b/>
          <w:sz w:val="22"/>
          <w:szCs w:val="22"/>
        </w:rPr>
      </w:pPr>
      <w:r w:rsidRPr="00A8133E">
        <w:rPr>
          <w:rFonts w:asciiTheme="minorHAnsi" w:hAnsiTheme="minorHAnsi" w:cs="Tahoma"/>
          <w:b/>
          <w:sz w:val="22"/>
          <w:szCs w:val="22"/>
        </w:rPr>
        <w:t>Un viaje al sabor del Bicentenario</w:t>
      </w:r>
    </w:p>
    <w:p w:rsidR="00740C44" w:rsidRPr="00A8133E" w:rsidRDefault="00740C44" w:rsidP="00A8133E">
      <w:pPr>
        <w:jc w:val="both"/>
        <w:rPr>
          <w:rFonts w:asciiTheme="minorHAnsi" w:hAnsiTheme="minorHAnsi" w:cs="Tahoma"/>
          <w:i/>
          <w:sz w:val="22"/>
          <w:szCs w:val="22"/>
        </w:rPr>
      </w:pPr>
      <w:r w:rsidRPr="00A8133E">
        <w:rPr>
          <w:rFonts w:asciiTheme="minorHAnsi" w:hAnsiTheme="minorHAnsi" w:cs="Tahoma"/>
          <w:i/>
          <w:sz w:val="22"/>
          <w:szCs w:val="22"/>
        </w:rPr>
        <w:t>En la cocina de la feria Caminos y Sabores, del 7 al 10 de julio</w:t>
      </w:r>
      <w:r w:rsidR="00A345C4" w:rsidRPr="00A8133E">
        <w:rPr>
          <w:rFonts w:asciiTheme="minorHAnsi" w:hAnsiTheme="minorHAnsi" w:cs="Tahoma"/>
          <w:i/>
          <w:sz w:val="22"/>
          <w:szCs w:val="22"/>
        </w:rPr>
        <w:t xml:space="preserve"> en La Rural</w:t>
      </w:r>
      <w:r w:rsidRPr="00A8133E">
        <w:rPr>
          <w:rFonts w:asciiTheme="minorHAnsi" w:hAnsiTheme="minorHAnsi" w:cs="Tahoma"/>
          <w:i/>
          <w:sz w:val="22"/>
          <w:szCs w:val="22"/>
        </w:rPr>
        <w:t xml:space="preserve">, los visitantes podrán transportarse a la época colonial. </w:t>
      </w:r>
      <w:r w:rsidR="00A345C4" w:rsidRPr="00A8133E">
        <w:rPr>
          <w:rFonts w:asciiTheme="minorHAnsi" w:hAnsiTheme="minorHAnsi" w:cs="Tahoma"/>
          <w:i/>
          <w:sz w:val="22"/>
          <w:szCs w:val="22"/>
        </w:rPr>
        <w:t xml:space="preserve">El chef </w:t>
      </w:r>
      <w:proofErr w:type="spellStart"/>
      <w:r w:rsidR="00A345C4" w:rsidRPr="00A8133E">
        <w:rPr>
          <w:rFonts w:asciiTheme="minorHAnsi" w:hAnsiTheme="minorHAnsi" w:cs="Tahoma"/>
          <w:i/>
          <w:sz w:val="22"/>
          <w:szCs w:val="22"/>
        </w:rPr>
        <w:t>patissier</w:t>
      </w:r>
      <w:proofErr w:type="spellEnd"/>
      <w:r w:rsidR="00A345C4" w:rsidRPr="00A8133E">
        <w:rPr>
          <w:rFonts w:asciiTheme="minorHAnsi" w:hAnsiTheme="minorHAnsi" w:cs="Tahoma"/>
          <w:i/>
          <w:sz w:val="22"/>
          <w:szCs w:val="22"/>
        </w:rPr>
        <w:t xml:space="preserve"> Néstor </w:t>
      </w:r>
      <w:proofErr w:type="spellStart"/>
      <w:r w:rsidR="00A345C4" w:rsidRPr="00A8133E">
        <w:rPr>
          <w:rFonts w:asciiTheme="minorHAnsi" w:hAnsiTheme="minorHAnsi" w:cs="Tahoma"/>
          <w:i/>
          <w:sz w:val="22"/>
          <w:szCs w:val="22"/>
        </w:rPr>
        <w:t>Reggiani</w:t>
      </w:r>
      <w:proofErr w:type="spellEnd"/>
      <w:r w:rsidRPr="00A8133E">
        <w:rPr>
          <w:rFonts w:asciiTheme="minorHAnsi" w:hAnsiTheme="minorHAnsi" w:cs="Tahoma"/>
          <w:i/>
          <w:sz w:val="22"/>
          <w:szCs w:val="22"/>
        </w:rPr>
        <w:t xml:space="preserve"> </w:t>
      </w:r>
      <w:r w:rsidR="00A345C4" w:rsidRPr="00A8133E">
        <w:rPr>
          <w:rFonts w:asciiTheme="minorHAnsi" w:hAnsiTheme="minorHAnsi" w:cs="Tahoma"/>
          <w:i/>
          <w:sz w:val="22"/>
          <w:szCs w:val="22"/>
        </w:rPr>
        <w:t>marcará el camino hacia la torta de almendras del 1800.</w:t>
      </w:r>
    </w:p>
    <w:p w:rsidR="00740C44" w:rsidRPr="00A8133E" w:rsidRDefault="00740C44" w:rsidP="00A8133E">
      <w:pPr>
        <w:jc w:val="both"/>
        <w:rPr>
          <w:rFonts w:asciiTheme="minorHAnsi" w:hAnsiTheme="minorHAnsi" w:cs="Tahoma"/>
          <w:b/>
          <w:sz w:val="22"/>
          <w:szCs w:val="22"/>
        </w:rPr>
      </w:pPr>
    </w:p>
    <w:p w:rsidR="004C722D" w:rsidRPr="00A8133E" w:rsidRDefault="00611E45" w:rsidP="00A8133E">
      <w:pPr>
        <w:jc w:val="both"/>
        <w:rPr>
          <w:rFonts w:asciiTheme="minorHAnsi" w:hAnsiTheme="minorHAnsi" w:cs="Tahoma"/>
          <w:sz w:val="22"/>
          <w:szCs w:val="22"/>
          <w:shd w:val="clear" w:color="auto" w:fill="FFFFFF"/>
        </w:rPr>
      </w:pPr>
      <w:r w:rsidRPr="00A8133E">
        <w:rPr>
          <w:rFonts w:asciiTheme="minorHAnsi" w:hAnsiTheme="minorHAnsi" w:cs="Tahoma"/>
          <w:sz w:val="22"/>
          <w:szCs w:val="22"/>
          <w:shd w:val="clear" w:color="auto" w:fill="FFFFFF"/>
        </w:rPr>
        <w:t>El 9 de j</w:t>
      </w:r>
      <w:r w:rsidR="004C722D" w:rsidRPr="00A8133E">
        <w:rPr>
          <w:rFonts w:asciiTheme="minorHAnsi" w:hAnsiTheme="minorHAnsi" w:cs="Tahoma"/>
          <w:sz w:val="22"/>
          <w:szCs w:val="22"/>
          <w:shd w:val="clear" w:color="auto" w:fill="FFFFFF"/>
        </w:rPr>
        <w:t>ulio se conmemorarán dos siglos desde que decenas de patriotas criollos reunidos en Tucumán declararan la independencia de las Provincias Unidas del Sur, lejos aún de conocer que estaban dando un paso fundamental y fundacional de lo que años más tarde se conocería como Argentina. Y en medio de las celebracion</w:t>
      </w:r>
      <w:r w:rsidR="006E5F11" w:rsidRPr="00A8133E">
        <w:rPr>
          <w:rFonts w:asciiTheme="minorHAnsi" w:hAnsiTheme="minorHAnsi" w:cs="Tahoma"/>
          <w:sz w:val="22"/>
          <w:szCs w:val="22"/>
          <w:shd w:val="clear" w:color="auto" w:fill="FFFFFF"/>
        </w:rPr>
        <w:t xml:space="preserve">es, Caminos y Sabores propuso </w:t>
      </w:r>
      <w:r w:rsidR="004C722D" w:rsidRPr="00A8133E">
        <w:rPr>
          <w:rFonts w:asciiTheme="minorHAnsi" w:hAnsiTheme="minorHAnsi" w:cs="Tahoma"/>
          <w:sz w:val="22"/>
          <w:szCs w:val="22"/>
          <w:shd w:val="clear" w:color="auto" w:fill="FFFFFF"/>
        </w:rPr>
        <w:t>el desafío de encarar la</w:t>
      </w:r>
      <w:r w:rsidR="00751B78" w:rsidRPr="00A8133E">
        <w:rPr>
          <w:rFonts w:asciiTheme="minorHAnsi" w:hAnsiTheme="minorHAnsi" w:cs="Tahoma"/>
          <w:sz w:val="22"/>
          <w:szCs w:val="22"/>
          <w:shd w:val="clear" w:color="auto" w:fill="FFFFFF"/>
        </w:rPr>
        <w:t xml:space="preserve"> elaboración de platos típicos </w:t>
      </w:r>
      <w:r w:rsidR="004C722D" w:rsidRPr="00A8133E">
        <w:rPr>
          <w:rFonts w:asciiTheme="minorHAnsi" w:hAnsiTheme="minorHAnsi" w:cs="Tahoma"/>
          <w:sz w:val="22"/>
          <w:szCs w:val="22"/>
          <w:shd w:val="clear" w:color="auto" w:fill="FFFFFF"/>
        </w:rPr>
        <w:t>para que los visitantes puedan disfrutar</w:t>
      </w:r>
      <w:r w:rsidR="006E5F11" w:rsidRPr="00A8133E">
        <w:rPr>
          <w:rFonts w:asciiTheme="minorHAnsi" w:hAnsiTheme="minorHAnsi" w:cs="Tahoma"/>
          <w:sz w:val="22"/>
          <w:szCs w:val="22"/>
          <w:shd w:val="clear" w:color="auto" w:fill="FFFFFF"/>
        </w:rPr>
        <w:t xml:space="preserve"> durante la feria</w:t>
      </w:r>
      <w:r w:rsidR="004C722D" w:rsidRPr="00A8133E">
        <w:rPr>
          <w:rFonts w:asciiTheme="minorHAnsi" w:hAnsiTheme="minorHAnsi" w:cs="Tahoma"/>
          <w:sz w:val="22"/>
          <w:szCs w:val="22"/>
          <w:shd w:val="clear" w:color="auto" w:fill="FFFFFF"/>
        </w:rPr>
        <w:t xml:space="preserve"> de un acercamiento a la gastronomía colonial.</w:t>
      </w:r>
      <w:r w:rsidR="003B453A" w:rsidRPr="00A8133E">
        <w:rPr>
          <w:rFonts w:asciiTheme="minorHAnsi" w:hAnsiTheme="minorHAnsi" w:cs="Tahoma"/>
          <w:sz w:val="22"/>
          <w:szCs w:val="22"/>
          <w:shd w:val="clear" w:color="auto" w:fill="FFFFFF"/>
        </w:rPr>
        <w:t xml:space="preserve"> </w:t>
      </w:r>
      <w:r w:rsidR="005B61F4" w:rsidRPr="00A8133E">
        <w:rPr>
          <w:rFonts w:asciiTheme="minorHAnsi" w:hAnsiTheme="minorHAnsi" w:cs="Tahoma"/>
          <w:sz w:val="22"/>
          <w:szCs w:val="22"/>
          <w:shd w:val="clear" w:color="auto" w:fill="FFFFFF"/>
        </w:rPr>
        <w:t>Esto podrá vivirse t</w:t>
      </w:r>
      <w:r w:rsidR="003B453A" w:rsidRPr="00A8133E">
        <w:rPr>
          <w:rFonts w:asciiTheme="minorHAnsi" w:hAnsiTheme="minorHAnsi" w:cs="Tahoma"/>
          <w:sz w:val="22"/>
          <w:szCs w:val="22"/>
          <w:shd w:val="clear" w:color="auto" w:fill="FFFFFF"/>
        </w:rPr>
        <w:t>odos los días</w:t>
      </w:r>
      <w:r w:rsidR="005B61F4" w:rsidRPr="00A8133E">
        <w:rPr>
          <w:rFonts w:asciiTheme="minorHAnsi" w:hAnsiTheme="minorHAnsi" w:cs="Tahoma"/>
          <w:sz w:val="22"/>
          <w:szCs w:val="22"/>
          <w:shd w:val="clear" w:color="auto" w:fill="FFFFFF"/>
        </w:rPr>
        <w:t xml:space="preserve"> a las 17 en una de las cocinas de la feria.</w:t>
      </w:r>
      <w:bookmarkStart w:id="0" w:name="_GoBack"/>
      <w:bookmarkEnd w:id="0"/>
      <w:r w:rsidR="003B453A" w:rsidRPr="00A8133E">
        <w:rPr>
          <w:rFonts w:asciiTheme="minorHAnsi" w:hAnsiTheme="minorHAnsi" w:cs="Tahoma"/>
          <w:sz w:val="22"/>
          <w:szCs w:val="22"/>
          <w:shd w:val="clear" w:color="auto" w:fill="FFFFFF"/>
        </w:rPr>
        <w:t xml:space="preserve"> </w:t>
      </w:r>
    </w:p>
    <w:p w:rsidR="004C722D" w:rsidRPr="00A8133E" w:rsidRDefault="004C722D" w:rsidP="00A8133E">
      <w:pPr>
        <w:jc w:val="both"/>
        <w:rPr>
          <w:rFonts w:asciiTheme="minorHAnsi" w:hAnsiTheme="minorHAnsi" w:cs="Tahoma"/>
          <w:sz w:val="22"/>
          <w:szCs w:val="22"/>
          <w:shd w:val="clear" w:color="auto" w:fill="FFFFFF"/>
        </w:rPr>
      </w:pPr>
    </w:p>
    <w:p w:rsidR="006E5F11" w:rsidRPr="00A8133E" w:rsidRDefault="004C722D" w:rsidP="00A8133E">
      <w:pPr>
        <w:jc w:val="both"/>
        <w:rPr>
          <w:rFonts w:asciiTheme="minorHAnsi" w:hAnsiTheme="minorHAnsi" w:cs="Tahoma"/>
          <w:sz w:val="22"/>
          <w:szCs w:val="22"/>
        </w:rPr>
      </w:pPr>
      <w:r w:rsidRPr="00A8133E">
        <w:rPr>
          <w:rFonts w:asciiTheme="minorHAnsi" w:hAnsiTheme="minorHAnsi" w:cs="Tahoma"/>
          <w:b/>
          <w:sz w:val="22"/>
          <w:szCs w:val="22"/>
        </w:rPr>
        <w:t xml:space="preserve">Néstor </w:t>
      </w:r>
      <w:proofErr w:type="spellStart"/>
      <w:r w:rsidRPr="00A8133E">
        <w:rPr>
          <w:rFonts w:asciiTheme="minorHAnsi" w:hAnsiTheme="minorHAnsi" w:cs="Tahoma"/>
          <w:b/>
          <w:sz w:val="22"/>
          <w:szCs w:val="22"/>
        </w:rPr>
        <w:t>Reggiani</w:t>
      </w:r>
      <w:proofErr w:type="spellEnd"/>
      <w:r w:rsidRPr="00A8133E">
        <w:rPr>
          <w:rFonts w:asciiTheme="minorHAnsi" w:hAnsiTheme="minorHAnsi" w:cs="Tahoma"/>
          <w:sz w:val="22"/>
          <w:szCs w:val="22"/>
        </w:rPr>
        <w:t xml:space="preserve"> es el c</w:t>
      </w:r>
      <w:r w:rsidR="00072C92" w:rsidRPr="00A8133E">
        <w:rPr>
          <w:rFonts w:asciiTheme="minorHAnsi" w:hAnsiTheme="minorHAnsi" w:cs="Tahoma"/>
          <w:sz w:val="22"/>
          <w:szCs w:val="22"/>
          <w:shd w:val="clear" w:color="auto" w:fill="FFFFFF"/>
        </w:rPr>
        <w:t xml:space="preserve">hef </w:t>
      </w:r>
      <w:proofErr w:type="spellStart"/>
      <w:r w:rsidRPr="00A8133E">
        <w:rPr>
          <w:rFonts w:asciiTheme="minorHAnsi" w:hAnsiTheme="minorHAnsi" w:cs="Tahoma"/>
          <w:sz w:val="22"/>
          <w:szCs w:val="22"/>
          <w:shd w:val="clear" w:color="auto" w:fill="FFFFFF"/>
        </w:rPr>
        <w:t>p</w:t>
      </w:r>
      <w:r w:rsidR="00072C92" w:rsidRPr="00A8133E">
        <w:rPr>
          <w:rFonts w:asciiTheme="minorHAnsi" w:hAnsiTheme="minorHAnsi" w:cs="Tahoma"/>
          <w:sz w:val="22"/>
          <w:szCs w:val="22"/>
          <w:shd w:val="clear" w:color="auto" w:fill="FFFFFF"/>
        </w:rPr>
        <w:t>atissier</w:t>
      </w:r>
      <w:proofErr w:type="spellEnd"/>
      <w:r w:rsidR="00072C92" w:rsidRPr="00A8133E">
        <w:rPr>
          <w:rFonts w:asciiTheme="minorHAnsi" w:hAnsiTheme="minorHAnsi" w:cs="Tahoma"/>
          <w:sz w:val="22"/>
          <w:szCs w:val="22"/>
          <w:shd w:val="clear" w:color="auto" w:fill="FFFFFF"/>
        </w:rPr>
        <w:t xml:space="preserve"> </w:t>
      </w:r>
      <w:r w:rsidRPr="00A8133E">
        <w:rPr>
          <w:rFonts w:asciiTheme="minorHAnsi" w:hAnsiTheme="minorHAnsi" w:cs="Tahoma"/>
          <w:sz w:val="22"/>
          <w:szCs w:val="22"/>
        </w:rPr>
        <w:t>de</w:t>
      </w:r>
      <w:r w:rsidR="00072C92" w:rsidRPr="00A8133E">
        <w:rPr>
          <w:rFonts w:asciiTheme="minorHAnsi" w:hAnsiTheme="minorHAnsi" w:cs="Tahoma"/>
          <w:sz w:val="22"/>
          <w:szCs w:val="22"/>
        </w:rPr>
        <w:t xml:space="preserve"> La Nueva </w:t>
      </w:r>
      <w:proofErr w:type="spellStart"/>
      <w:r w:rsidR="00072C92" w:rsidRPr="00A8133E">
        <w:rPr>
          <w:rFonts w:asciiTheme="minorHAnsi" w:hAnsiTheme="minorHAnsi" w:cs="Tahoma"/>
          <w:sz w:val="22"/>
          <w:szCs w:val="22"/>
        </w:rPr>
        <w:t>Muguet</w:t>
      </w:r>
      <w:proofErr w:type="spellEnd"/>
      <w:r w:rsidRPr="00A8133E">
        <w:rPr>
          <w:rFonts w:asciiTheme="minorHAnsi" w:hAnsiTheme="minorHAnsi" w:cs="Tahoma"/>
          <w:sz w:val="22"/>
          <w:szCs w:val="22"/>
        </w:rPr>
        <w:t>,</w:t>
      </w:r>
      <w:r w:rsidR="00072C92" w:rsidRPr="00A8133E">
        <w:rPr>
          <w:rFonts w:asciiTheme="minorHAnsi" w:hAnsiTheme="minorHAnsi" w:cs="Tahoma"/>
          <w:sz w:val="22"/>
          <w:szCs w:val="22"/>
        </w:rPr>
        <w:t xml:space="preserve"> </w:t>
      </w:r>
      <w:r w:rsidRPr="00A8133E">
        <w:rPr>
          <w:rFonts w:asciiTheme="minorHAnsi" w:hAnsiTheme="minorHAnsi" w:cs="Tahoma"/>
          <w:sz w:val="22"/>
          <w:szCs w:val="22"/>
        </w:rPr>
        <w:t>p</w:t>
      </w:r>
      <w:r w:rsidR="00072C92" w:rsidRPr="00A8133E">
        <w:rPr>
          <w:rFonts w:asciiTheme="minorHAnsi" w:hAnsiTheme="minorHAnsi" w:cs="Tahoma"/>
          <w:sz w:val="22"/>
          <w:szCs w:val="22"/>
        </w:rPr>
        <w:t xml:space="preserve">astelería </w:t>
      </w:r>
      <w:r w:rsidRPr="00A8133E">
        <w:rPr>
          <w:rFonts w:asciiTheme="minorHAnsi" w:hAnsiTheme="minorHAnsi" w:cs="Tahoma"/>
          <w:sz w:val="22"/>
          <w:szCs w:val="22"/>
        </w:rPr>
        <w:t>a</w:t>
      </w:r>
      <w:r w:rsidR="00072C92" w:rsidRPr="00A8133E">
        <w:rPr>
          <w:rFonts w:asciiTheme="minorHAnsi" w:hAnsiTheme="minorHAnsi" w:cs="Tahoma"/>
          <w:sz w:val="22"/>
          <w:szCs w:val="22"/>
        </w:rPr>
        <w:t>rtesanal</w:t>
      </w:r>
      <w:r w:rsidRPr="00A8133E">
        <w:rPr>
          <w:rFonts w:asciiTheme="minorHAnsi" w:hAnsiTheme="minorHAnsi" w:cs="Tahoma"/>
          <w:sz w:val="22"/>
          <w:szCs w:val="22"/>
        </w:rPr>
        <w:t xml:space="preserve"> instalada en Villa del Parque hace tres décadas</w:t>
      </w:r>
      <w:r w:rsidR="00A30A82" w:rsidRPr="00A8133E">
        <w:rPr>
          <w:rFonts w:asciiTheme="minorHAnsi" w:hAnsiTheme="minorHAnsi" w:cs="Tahoma"/>
          <w:sz w:val="22"/>
          <w:szCs w:val="22"/>
        </w:rPr>
        <w:t xml:space="preserve">. </w:t>
      </w:r>
      <w:r w:rsidR="007636E4" w:rsidRPr="00A8133E">
        <w:rPr>
          <w:rFonts w:asciiTheme="minorHAnsi" w:hAnsiTheme="minorHAnsi" w:cs="Tahoma"/>
          <w:sz w:val="22"/>
          <w:szCs w:val="22"/>
        </w:rPr>
        <w:t>En sus manos recaerá una de las recetas del Bicentenario que formarán parte de las clases de cocina de la feria de la cultura, los sabores y la identidad que se realizará del 7 al 10 de julio en La Rural. T</w:t>
      </w:r>
      <w:r w:rsidR="006E5F11" w:rsidRPr="00A8133E">
        <w:rPr>
          <w:rFonts w:asciiTheme="minorHAnsi" w:hAnsiTheme="minorHAnsi" w:cs="Tahoma"/>
          <w:sz w:val="22"/>
          <w:szCs w:val="22"/>
        </w:rPr>
        <w:t xml:space="preserve">ras </w:t>
      </w:r>
      <w:r w:rsidR="007636E4" w:rsidRPr="00A8133E">
        <w:rPr>
          <w:rFonts w:asciiTheme="minorHAnsi" w:hAnsiTheme="minorHAnsi" w:cs="Tahoma"/>
          <w:sz w:val="22"/>
          <w:szCs w:val="22"/>
        </w:rPr>
        <w:t>varios</w:t>
      </w:r>
      <w:r w:rsidR="006E5F11" w:rsidRPr="00A8133E">
        <w:rPr>
          <w:rFonts w:asciiTheme="minorHAnsi" w:hAnsiTheme="minorHAnsi" w:cs="Tahoma"/>
          <w:sz w:val="22"/>
          <w:szCs w:val="22"/>
        </w:rPr>
        <w:t xml:space="preserve"> meses de estudio</w:t>
      </w:r>
      <w:r w:rsidR="007636E4" w:rsidRPr="00A8133E">
        <w:rPr>
          <w:rFonts w:asciiTheme="minorHAnsi" w:hAnsiTheme="minorHAnsi" w:cs="Tahoma"/>
          <w:sz w:val="22"/>
          <w:szCs w:val="22"/>
        </w:rPr>
        <w:t>,</w:t>
      </w:r>
      <w:r w:rsidR="006E5F11" w:rsidRPr="00A8133E">
        <w:rPr>
          <w:rFonts w:asciiTheme="minorHAnsi" w:hAnsiTheme="minorHAnsi" w:cs="Tahoma"/>
          <w:sz w:val="22"/>
          <w:szCs w:val="22"/>
        </w:rPr>
        <w:t xml:space="preserve"> Néstor comprendió que el hallazgo de postres no iba a ser una tarea sencilla</w:t>
      </w:r>
      <w:r w:rsidR="007636E4" w:rsidRPr="00A8133E">
        <w:rPr>
          <w:rFonts w:asciiTheme="minorHAnsi" w:hAnsiTheme="minorHAnsi" w:cs="Tahoma"/>
          <w:sz w:val="22"/>
          <w:szCs w:val="22"/>
        </w:rPr>
        <w:t xml:space="preserve"> a la hora de homenajear a la cocina colonial</w:t>
      </w:r>
      <w:r w:rsidR="006E5F11" w:rsidRPr="00A8133E">
        <w:rPr>
          <w:rFonts w:asciiTheme="minorHAnsi" w:hAnsiTheme="minorHAnsi" w:cs="Tahoma"/>
          <w:sz w:val="22"/>
          <w:szCs w:val="22"/>
        </w:rPr>
        <w:t xml:space="preserve">. </w:t>
      </w:r>
      <w:r w:rsidR="007636E4" w:rsidRPr="00A8133E">
        <w:rPr>
          <w:rFonts w:asciiTheme="minorHAnsi" w:hAnsiTheme="minorHAnsi" w:cs="Tahoma"/>
          <w:sz w:val="22"/>
          <w:szCs w:val="22"/>
        </w:rPr>
        <w:t xml:space="preserve">Sin embargo, “sabemos que </w:t>
      </w:r>
      <w:r w:rsidR="006E5F11" w:rsidRPr="00A8133E">
        <w:rPr>
          <w:rFonts w:asciiTheme="minorHAnsi" w:hAnsiTheme="minorHAnsi" w:cs="Tahoma"/>
          <w:sz w:val="22"/>
          <w:szCs w:val="22"/>
        </w:rPr>
        <w:t xml:space="preserve">toda la pastelería es antigua, </w:t>
      </w:r>
      <w:r w:rsidR="007636E4" w:rsidRPr="00A8133E">
        <w:rPr>
          <w:rFonts w:asciiTheme="minorHAnsi" w:hAnsiTheme="minorHAnsi" w:cs="Tahoma"/>
          <w:sz w:val="22"/>
          <w:szCs w:val="22"/>
        </w:rPr>
        <w:t xml:space="preserve">y buena parte de ella surge de los </w:t>
      </w:r>
      <w:r w:rsidR="006E5F11" w:rsidRPr="00A8133E">
        <w:rPr>
          <w:rFonts w:asciiTheme="minorHAnsi" w:hAnsiTheme="minorHAnsi" w:cs="Tahoma"/>
          <w:sz w:val="22"/>
          <w:szCs w:val="22"/>
        </w:rPr>
        <w:t>conventos</w:t>
      </w:r>
      <w:r w:rsidR="007636E4" w:rsidRPr="00A8133E">
        <w:rPr>
          <w:rFonts w:asciiTheme="minorHAnsi" w:hAnsiTheme="minorHAnsi" w:cs="Tahoma"/>
          <w:sz w:val="22"/>
          <w:szCs w:val="22"/>
        </w:rPr>
        <w:t>, donde</w:t>
      </w:r>
      <w:r w:rsidR="006E5F11" w:rsidRPr="00A8133E">
        <w:rPr>
          <w:rFonts w:asciiTheme="minorHAnsi" w:hAnsiTheme="minorHAnsi" w:cs="Tahoma"/>
          <w:sz w:val="22"/>
          <w:szCs w:val="22"/>
        </w:rPr>
        <w:t xml:space="preserve"> recaía en manos de las monjas”, graficó. </w:t>
      </w:r>
    </w:p>
    <w:p w:rsidR="00A345C4" w:rsidRPr="00A8133E" w:rsidRDefault="00A345C4" w:rsidP="00A8133E">
      <w:pPr>
        <w:jc w:val="both"/>
        <w:rPr>
          <w:rFonts w:asciiTheme="minorHAnsi" w:hAnsiTheme="minorHAnsi" w:cs="Tahoma"/>
          <w:sz w:val="22"/>
          <w:szCs w:val="22"/>
        </w:rPr>
      </w:pPr>
    </w:p>
    <w:p w:rsidR="00A345C4" w:rsidRPr="00A8133E" w:rsidRDefault="007636E4" w:rsidP="00A8133E">
      <w:pPr>
        <w:jc w:val="both"/>
        <w:rPr>
          <w:rFonts w:asciiTheme="minorHAnsi" w:hAnsiTheme="minorHAnsi" w:cs="Tahoma"/>
          <w:sz w:val="22"/>
          <w:szCs w:val="22"/>
        </w:rPr>
      </w:pPr>
      <w:r w:rsidRPr="00A8133E">
        <w:rPr>
          <w:rFonts w:asciiTheme="minorHAnsi" w:hAnsiTheme="minorHAnsi" w:cs="Tahoma"/>
          <w:sz w:val="22"/>
          <w:szCs w:val="22"/>
        </w:rPr>
        <w:t xml:space="preserve">Fue la escritora salteña Juana Manuela Gorriti (1818-1892) quien aportó desde su libro “La cocina ecléctica. Recetas del 1800” la alternativa que </w:t>
      </w:r>
      <w:proofErr w:type="spellStart"/>
      <w:r w:rsidRPr="00A8133E">
        <w:rPr>
          <w:rFonts w:asciiTheme="minorHAnsi" w:hAnsiTheme="minorHAnsi" w:cs="Tahoma"/>
          <w:sz w:val="22"/>
          <w:szCs w:val="22"/>
        </w:rPr>
        <w:t>Reggiani</w:t>
      </w:r>
      <w:proofErr w:type="spellEnd"/>
      <w:r w:rsidRPr="00A8133E">
        <w:rPr>
          <w:rFonts w:asciiTheme="minorHAnsi" w:hAnsiTheme="minorHAnsi" w:cs="Tahoma"/>
          <w:sz w:val="22"/>
          <w:szCs w:val="22"/>
        </w:rPr>
        <w:t xml:space="preserve"> estaba buscando. </w:t>
      </w:r>
      <w:r w:rsidR="00CC7071" w:rsidRPr="00A8133E">
        <w:rPr>
          <w:rFonts w:asciiTheme="minorHAnsi" w:hAnsiTheme="minorHAnsi" w:cs="Tahoma"/>
          <w:sz w:val="22"/>
          <w:szCs w:val="22"/>
        </w:rPr>
        <w:t xml:space="preserve">“El hogar es el santuario doméstico; su ara es el fogón; su sacerdotisa y guardián natural, la mujer”, dice la autora en el prólogo de la </w:t>
      </w:r>
      <w:r w:rsidRPr="00A8133E">
        <w:rPr>
          <w:rFonts w:asciiTheme="minorHAnsi" w:hAnsiTheme="minorHAnsi" w:cs="Tahoma"/>
          <w:sz w:val="22"/>
          <w:szCs w:val="22"/>
        </w:rPr>
        <w:t>obra</w:t>
      </w:r>
      <w:r w:rsidR="00611E45" w:rsidRPr="00A8133E">
        <w:rPr>
          <w:rFonts w:asciiTheme="minorHAnsi" w:hAnsiTheme="minorHAnsi" w:cs="Tahoma"/>
          <w:sz w:val="22"/>
          <w:szCs w:val="22"/>
        </w:rPr>
        <w:t xml:space="preserve"> en la que</w:t>
      </w:r>
      <w:r w:rsidRPr="00A8133E">
        <w:rPr>
          <w:rFonts w:asciiTheme="minorHAnsi" w:hAnsiTheme="minorHAnsi" w:cs="Tahoma"/>
          <w:sz w:val="22"/>
          <w:szCs w:val="22"/>
        </w:rPr>
        <w:t xml:space="preserve">, a partir de la correspondencia mantenida con amigas y conocidas, recopila recetas que luego </w:t>
      </w:r>
      <w:r w:rsidR="00611E45" w:rsidRPr="00A8133E">
        <w:rPr>
          <w:rFonts w:asciiTheme="minorHAnsi" w:hAnsiTheme="minorHAnsi" w:cs="Tahoma"/>
          <w:sz w:val="22"/>
          <w:szCs w:val="22"/>
        </w:rPr>
        <w:t>fueron</w:t>
      </w:r>
      <w:r w:rsidRPr="00A8133E">
        <w:rPr>
          <w:rFonts w:asciiTheme="minorHAnsi" w:hAnsiTheme="minorHAnsi" w:cs="Tahoma"/>
          <w:sz w:val="22"/>
          <w:szCs w:val="22"/>
        </w:rPr>
        <w:t xml:space="preserve"> publicadas por Félix </w:t>
      </w:r>
      <w:proofErr w:type="spellStart"/>
      <w:r w:rsidRPr="00A8133E">
        <w:rPr>
          <w:rFonts w:asciiTheme="minorHAnsi" w:hAnsiTheme="minorHAnsi" w:cs="Tahoma"/>
          <w:sz w:val="22"/>
          <w:szCs w:val="22"/>
        </w:rPr>
        <w:t>Lajouane</w:t>
      </w:r>
      <w:proofErr w:type="spellEnd"/>
      <w:r w:rsidRPr="00A8133E">
        <w:rPr>
          <w:rFonts w:asciiTheme="minorHAnsi" w:hAnsiTheme="minorHAnsi" w:cs="Tahoma"/>
          <w:sz w:val="22"/>
          <w:szCs w:val="22"/>
        </w:rPr>
        <w:t xml:space="preserve"> Editor (</w:t>
      </w:r>
      <w:proofErr w:type="spellStart"/>
      <w:r w:rsidRPr="00A8133E">
        <w:rPr>
          <w:rFonts w:asciiTheme="minorHAnsi" w:hAnsiTheme="minorHAnsi" w:cs="Tahoma"/>
          <w:sz w:val="22"/>
          <w:szCs w:val="22"/>
        </w:rPr>
        <w:t>Librairie</w:t>
      </w:r>
      <w:proofErr w:type="spellEnd"/>
      <w:r w:rsidRPr="00A8133E">
        <w:rPr>
          <w:rFonts w:asciiTheme="minorHAnsi" w:hAnsiTheme="minorHAnsi" w:cs="Tahoma"/>
          <w:sz w:val="22"/>
          <w:szCs w:val="22"/>
        </w:rPr>
        <w:t xml:space="preserve"> Générale) en 1890. Allí está la Torta de Almendras </w:t>
      </w:r>
      <w:r w:rsidR="00611E45" w:rsidRPr="00A8133E">
        <w:rPr>
          <w:rFonts w:asciiTheme="minorHAnsi" w:hAnsiTheme="minorHAnsi" w:cs="Tahoma"/>
          <w:sz w:val="22"/>
          <w:szCs w:val="22"/>
        </w:rPr>
        <w:t>acercada</w:t>
      </w:r>
      <w:r w:rsidRPr="00A8133E">
        <w:rPr>
          <w:rFonts w:asciiTheme="minorHAnsi" w:hAnsiTheme="minorHAnsi" w:cs="Tahoma"/>
          <w:sz w:val="22"/>
          <w:szCs w:val="22"/>
        </w:rPr>
        <w:t xml:space="preserve"> por María Tránsito Peña, de Buenos Aires, un fiel reflejo de la gastronomía de la época. </w:t>
      </w:r>
    </w:p>
    <w:p w:rsidR="00A345C4" w:rsidRPr="00A8133E" w:rsidRDefault="00A345C4" w:rsidP="00A8133E">
      <w:pPr>
        <w:jc w:val="both"/>
        <w:rPr>
          <w:rFonts w:asciiTheme="minorHAnsi" w:hAnsiTheme="minorHAnsi" w:cs="Tahoma"/>
          <w:sz w:val="22"/>
          <w:szCs w:val="22"/>
        </w:rPr>
      </w:pPr>
    </w:p>
    <w:p w:rsidR="006E5F11" w:rsidRPr="00A8133E" w:rsidRDefault="006E5F11" w:rsidP="00A8133E">
      <w:pPr>
        <w:jc w:val="both"/>
        <w:rPr>
          <w:rFonts w:asciiTheme="minorHAnsi" w:hAnsiTheme="minorHAnsi" w:cs="Tahoma"/>
          <w:sz w:val="22"/>
          <w:szCs w:val="22"/>
        </w:rPr>
      </w:pPr>
      <w:r w:rsidRPr="00A8133E">
        <w:rPr>
          <w:rFonts w:asciiTheme="minorHAnsi" w:hAnsiTheme="minorHAnsi" w:cs="Tahoma"/>
          <w:sz w:val="22"/>
          <w:szCs w:val="22"/>
        </w:rPr>
        <w:t>Un aspecto básico de los tiempos de la Independencia fue el empleo de productos muy calóricos. Llevado al terreno de la pastelería hablamos de almendras, muchas yemas y grasas. “Por eso elegí una tarta de almendras, un producto de elaboración sencilla, y que responde a la tradición”, adelantó</w:t>
      </w:r>
      <w:r w:rsidR="00CC7071" w:rsidRPr="00A8133E">
        <w:rPr>
          <w:rFonts w:asciiTheme="minorHAnsi" w:hAnsiTheme="minorHAnsi" w:cs="Tahoma"/>
          <w:sz w:val="22"/>
          <w:szCs w:val="22"/>
        </w:rPr>
        <w:t xml:space="preserve"> </w:t>
      </w:r>
      <w:proofErr w:type="spellStart"/>
      <w:r w:rsidR="00CC7071" w:rsidRPr="00A8133E">
        <w:rPr>
          <w:rFonts w:asciiTheme="minorHAnsi" w:hAnsiTheme="minorHAnsi" w:cs="Tahoma"/>
          <w:sz w:val="22"/>
          <w:szCs w:val="22"/>
        </w:rPr>
        <w:t>Reggiani</w:t>
      </w:r>
      <w:proofErr w:type="spellEnd"/>
      <w:r w:rsidRPr="00A8133E">
        <w:rPr>
          <w:rFonts w:asciiTheme="minorHAnsi" w:hAnsiTheme="minorHAnsi" w:cs="Tahoma"/>
          <w:sz w:val="22"/>
          <w:szCs w:val="22"/>
        </w:rPr>
        <w:t xml:space="preserve">. </w:t>
      </w:r>
      <w:r w:rsidR="00611E45" w:rsidRPr="00A8133E">
        <w:rPr>
          <w:rFonts w:asciiTheme="minorHAnsi" w:hAnsiTheme="minorHAnsi" w:cs="Tahoma"/>
          <w:sz w:val="22"/>
          <w:szCs w:val="22"/>
        </w:rPr>
        <w:t xml:space="preserve">En la feria, </w:t>
      </w:r>
      <w:r w:rsidRPr="00A8133E">
        <w:rPr>
          <w:rFonts w:asciiTheme="minorHAnsi" w:hAnsiTheme="minorHAnsi" w:cs="Tahoma"/>
          <w:sz w:val="22"/>
          <w:szCs w:val="22"/>
        </w:rPr>
        <w:t>el postre tendrá una versión colonial y, con los mismos ingredientes, una versión adaptada al paladar actual.</w:t>
      </w:r>
    </w:p>
    <w:p w:rsidR="006E5F11" w:rsidRPr="00A8133E" w:rsidRDefault="006E5F11" w:rsidP="00A8133E">
      <w:pPr>
        <w:jc w:val="both"/>
        <w:rPr>
          <w:rFonts w:asciiTheme="minorHAnsi" w:hAnsiTheme="minorHAnsi" w:cs="Tahoma"/>
          <w:sz w:val="22"/>
          <w:szCs w:val="22"/>
        </w:rPr>
      </w:pPr>
    </w:p>
    <w:p w:rsidR="006E5F11" w:rsidRPr="00A8133E" w:rsidRDefault="006E5F11" w:rsidP="00A8133E">
      <w:pPr>
        <w:jc w:val="both"/>
        <w:rPr>
          <w:rFonts w:asciiTheme="minorHAnsi" w:hAnsiTheme="minorHAnsi" w:cs="Tahoma"/>
          <w:sz w:val="22"/>
          <w:szCs w:val="22"/>
        </w:rPr>
      </w:pPr>
      <w:r w:rsidRPr="00A8133E">
        <w:rPr>
          <w:rFonts w:asciiTheme="minorHAnsi" w:hAnsiTheme="minorHAnsi" w:cs="Tahoma"/>
          <w:sz w:val="22"/>
          <w:szCs w:val="22"/>
        </w:rPr>
        <w:t xml:space="preserve">La receta </w:t>
      </w:r>
      <w:r w:rsidR="00611E45" w:rsidRPr="00A8133E">
        <w:rPr>
          <w:rFonts w:asciiTheme="minorHAnsi" w:hAnsiTheme="minorHAnsi" w:cs="Tahoma"/>
          <w:sz w:val="22"/>
          <w:szCs w:val="22"/>
        </w:rPr>
        <w:t xml:space="preserve">original </w:t>
      </w:r>
      <w:r w:rsidRPr="00A8133E">
        <w:rPr>
          <w:rFonts w:asciiTheme="minorHAnsi" w:hAnsiTheme="minorHAnsi" w:cs="Tahoma"/>
          <w:sz w:val="22"/>
          <w:szCs w:val="22"/>
        </w:rPr>
        <w:t>incorpora 12 yemas de huevos, dos claras, azúcar y almendras molidas en el rol de las harinas. “Queda un bizcocho muy húmedo, y luego se baten las claras con el azúcar para darle volumen. Imagino que en la antigüedad se preparaba un molde grande y luego se serviría en porciones. Nosotros seguiremos esa senda”, indicó. Paralelamente, y con los mismos ingredientes, hará una variante individual, con crema actual y estéticamente más vistosa.</w:t>
      </w:r>
    </w:p>
    <w:p w:rsidR="006E5F11" w:rsidRPr="00A8133E" w:rsidRDefault="006E5F11" w:rsidP="00A8133E">
      <w:pPr>
        <w:jc w:val="both"/>
        <w:rPr>
          <w:rFonts w:asciiTheme="minorHAnsi" w:hAnsiTheme="minorHAnsi" w:cs="Tahoma"/>
          <w:sz w:val="22"/>
          <w:szCs w:val="22"/>
        </w:rPr>
      </w:pPr>
    </w:p>
    <w:p w:rsidR="00A8133E" w:rsidRDefault="00A8133E" w:rsidP="00A8133E">
      <w:pPr>
        <w:jc w:val="both"/>
        <w:rPr>
          <w:rFonts w:asciiTheme="minorHAnsi" w:hAnsiTheme="minorHAnsi" w:cs="Tahoma"/>
          <w:sz w:val="22"/>
          <w:szCs w:val="22"/>
        </w:rPr>
      </w:pPr>
    </w:p>
    <w:p w:rsidR="00A8133E" w:rsidRDefault="00A8133E" w:rsidP="00A8133E">
      <w:pPr>
        <w:jc w:val="both"/>
        <w:rPr>
          <w:rFonts w:asciiTheme="minorHAnsi" w:hAnsiTheme="minorHAnsi" w:cs="Tahoma"/>
          <w:sz w:val="22"/>
          <w:szCs w:val="22"/>
        </w:rPr>
      </w:pPr>
    </w:p>
    <w:p w:rsidR="006E5F11" w:rsidRPr="00A8133E" w:rsidRDefault="006E5F11" w:rsidP="00A8133E">
      <w:pPr>
        <w:jc w:val="both"/>
        <w:rPr>
          <w:rFonts w:asciiTheme="minorHAnsi" w:hAnsiTheme="minorHAnsi" w:cs="Tahoma"/>
          <w:sz w:val="22"/>
          <w:szCs w:val="22"/>
        </w:rPr>
      </w:pPr>
      <w:r w:rsidRPr="00A8133E">
        <w:rPr>
          <w:rFonts w:asciiTheme="minorHAnsi" w:hAnsiTheme="minorHAnsi" w:cs="Tahoma"/>
          <w:sz w:val="22"/>
          <w:szCs w:val="22"/>
        </w:rPr>
        <w:t xml:space="preserve">“Se trata de jugar y recordar platos y sabores que hoy prácticamente no se pueden imitar, sobre todo por cuestiones de salud. Dos siglos atrás había un enfoque hacia pastelitos, tortas fritas. Y se usaban mucho las claras para generar cubiertas que evitaran la quemazón de los productos cuando se los ponía en los viejos hornos. </w:t>
      </w:r>
      <w:r w:rsidR="00CC7071" w:rsidRPr="00A8133E">
        <w:rPr>
          <w:rFonts w:asciiTheme="minorHAnsi" w:hAnsiTheme="minorHAnsi" w:cs="Tahoma"/>
          <w:sz w:val="22"/>
          <w:szCs w:val="22"/>
        </w:rPr>
        <w:t>La</w:t>
      </w:r>
      <w:r w:rsidRPr="00A8133E">
        <w:rPr>
          <w:rFonts w:asciiTheme="minorHAnsi" w:hAnsiTheme="minorHAnsi" w:cs="Tahoma"/>
          <w:sz w:val="22"/>
          <w:szCs w:val="22"/>
        </w:rPr>
        <w:t xml:space="preserve"> cubierta luego se retiraba y la gente disfrutaba del pastel”, contó</w:t>
      </w:r>
      <w:r w:rsidR="00CC7071" w:rsidRPr="00A8133E">
        <w:rPr>
          <w:rFonts w:asciiTheme="minorHAnsi" w:hAnsiTheme="minorHAnsi" w:cs="Tahoma"/>
          <w:sz w:val="22"/>
          <w:szCs w:val="22"/>
        </w:rPr>
        <w:t xml:space="preserve"> el chef, para aclarar luego que el uso de leña en la cocina también es parte de las particularidades </w:t>
      </w:r>
      <w:r w:rsidR="00611E45" w:rsidRPr="00A8133E">
        <w:rPr>
          <w:rFonts w:asciiTheme="minorHAnsi" w:hAnsiTheme="minorHAnsi" w:cs="Tahoma"/>
          <w:sz w:val="22"/>
          <w:szCs w:val="22"/>
        </w:rPr>
        <w:t xml:space="preserve">y el sabor típico </w:t>
      </w:r>
      <w:r w:rsidR="00CC7071" w:rsidRPr="00A8133E">
        <w:rPr>
          <w:rFonts w:asciiTheme="minorHAnsi" w:hAnsiTheme="minorHAnsi" w:cs="Tahoma"/>
          <w:sz w:val="22"/>
          <w:szCs w:val="22"/>
        </w:rPr>
        <w:t>de las recetas de entonces.</w:t>
      </w:r>
    </w:p>
    <w:p w:rsidR="006E5F11" w:rsidRPr="00A8133E" w:rsidRDefault="006E5F11" w:rsidP="00A8133E">
      <w:pPr>
        <w:jc w:val="both"/>
        <w:rPr>
          <w:rFonts w:asciiTheme="minorHAnsi" w:hAnsiTheme="minorHAnsi" w:cs="Tahoma"/>
          <w:sz w:val="22"/>
          <w:szCs w:val="22"/>
        </w:rPr>
      </w:pPr>
    </w:p>
    <w:p w:rsidR="00072C92" w:rsidRPr="00A8133E" w:rsidRDefault="00611E45" w:rsidP="00A8133E">
      <w:pPr>
        <w:jc w:val="both"/>
        <w:rPr>
          <w:rFonts w:asciiTheme="minorHAnsi" w:hAnsiTheme="minorHAnsi" w:cs="Tahoma"/>
          <w:sz w:val="22"/>
          <w:szCs w:val="22"/>
        </w:rPr>
      </w:pPr>
      <w:r w:rsidRPr="00A8133E">
        <w:rPr>
          <w:rFonts w:asciiTheme="minorHAnsi" w:hAnsiTheme="minorHAnsi" w:cs="Tahoma"/>
          <w:sz w:val="22"/>
          <w:szCs w:val="22"/>
        </w:rPr>
        <w:t>Campeón Nacional de Maestros Pasteleros y Artesanos de Argentina en 2009 y autor del libro “Elementos, Sensaciones y Sabores” (2013), a</w:t>
      </w:r>
      <w:r w:rsidR="00CC7071" w:rsidRPr="00A8133E">
        <w:rPr>
          <w:rFonts w:asciiTheme="minorHAnsi" w:hAnsiTheme="minorHAnsi" w:cs="Tahoma"/>
          <w:sz w:val="22"/>
          <w:szCs w:val="22"/>
        </w:rPr>
        <w:t xml:space="preserve"> lo largo de varias décadas, </w:t>
      </w:r>
      <w:proofErr w:type="spellStart"/>
      <w:r w:rsidR="00CC7071" w:rsidRPr="00A8133E">
        <w:rPr>
          <w:rFonts w:asciiTheme="minorHAnsi" w:hAnsiTheme="minorHAnsi" w:cs="Tahoma"/>
          <w:sz w:val="22"/>
          <w:szCs w:val="22"/>
        </w:rPr>
        <w:t>Reggiani</w:t>
      </w:r>
      <w:proofErr w:type="spellEnd"/>
      <w:r w:rsidR="00CC7071" w:rsidRPr="00A8133E">
        <w:rPr>
          <w:rFonts w:asciiTheme="minorHAnsi" w:hAnsiTheme="minorHAnsi" w:cs="Tahoma"/>
          <w:sz w:val="22"/>
          <w:szCs w:val="22"/>
        </w:rPr>
        <w:t xml:space="preserve"> ha sabido conquistar con su amplio abanico de masas finas y postres el paladar de los porteños. “Mi pastelería se destaca por las masas finas, por los </w:t>
      </w:r>
      <w:proofErr w:type="spellStart"/>
      <w:r w:rsidR="00CC7071" w:rsidRPr="00A8133E">
        <w:rPr>
          <w:rFonts w:asciiTheme="minorHAnsi" w:hAnsiTheme="minorHAnsi" w:cs="Tahoma"/>
          <w:sz w:val="22"/>
          <w:szCs w:val="22"/>
        </w:rPr>
        <w:t>petit</w:t>
      </w:r>
      <w:proofErr w:type="spellEnd"/>
      <w:r w:rsidR="00CC7071" w:rsidRPr="00A8133E">
        <w:rPr>
          <w:rFonts w:asciiTheme="minorHAnsi" w:hAnsiTheme="minorHAnsi" w:cs="Tahoma"/>
          <w:sz w:val="22"/>
          <w:szCs w:val="22"/>
        </w:rPr>
        <w:t xml:space="preserve"> </w:t>
      </w:r>
      <w:proofErr w:type="spellStart"/>
      <w:r w:rsidR="00CC7071" w:rsidRPr="00A8133E">
        <w:rPr>
          <w:rFonts w:asciiTheme="minorHAnsi" w:hAnsiTheme="minorHAnsi" w:cs="Tahoma"/>
          <w:sz w:val="22"/>
          <w:szCs w:val="22"/>
        </w:rPr>
        <w:t>fours</w:t>
      </w:r>
      <w:proofErr w:type="spellEnd"/>
      <w:r w:rsidR="00CC7071" w:rsidRPr="00A8133E">
        <w:rPr>
          <w:rFonts w:asciiTheme="minorHAnsi" w:hAnsiTheme="minorHAnsi" w:cs="Tahoma"/>
          <w:sz w:val="22"/>
          <w:szCs w:val="22"/>
        </w:rPr>
        <w:t xml:space="preserve">, por los postres. Intentamos ser los mejores en todos los productos y no hacernos fuertes en uno en particular. Cuando incorporamos una nueva propuesta, lo hacemos convencidos de que tendrá una aceptación idéntica a todo lo demás”, reseñó el chef que ha hecho de La Nueva </w:t>
      </w:r>
      <w:proofErr w:type="spellStart"/>
      <w:r w:rsidR="00CC7071" w:rsidRPr="00A8133E">
        <w:rPr>
          <w:rFonts w:asciiTheme="minorHAnsi" w:hAnsiTheme="minorHAnsi" w:cs="Tahoma"/>
          <w:sz w:val="22"/>
          <w:szCs w:val="22"/>
        </w:rPr>
        <w:t>Muguet</w:t>
      </w:r>
      <w:proofErr w:type="spellEnd"/>
      <w:r w:rsidR="00CC7071" w:rsidRPr="00A8133E">
        <w:rPr>
          <w:rFonts w:asciiTheme="minorHAnsi" w:hAnsiTheme="minorHAnsi" w:cs="Tahoma"/>
          <w:sz w:val="22"/>
          <w:szCs w:val="22"/>
        </w:rPr>
        <w:t xml:space="preserve"> un negocio familiar del que también participan </w:t>
      </w:r>
      <w:r w:rsidR="00B2182D" w:rsidRPr="00A8133E">
        <w:rPr>
          <w:rFonts w:asciiTheme="minorHAnsi" w:hAnsiTheme="minorHAnsi" w:cs="Tahoma"/>
          <w:sz w:val="22"/>
          <w:szCs w:val="22"/>
        </w:rPr>
        <w:t xml:space="preserve">Laura, Mariano y Nicolás </w:t>
      </w:r>
      <w:proofErr w:type="spellStart"/>
      <w:r w:rsidR="00B2182D" w:rsidRPr="00A8133E">
        <w:rPr>
          <w:rFonts w:asciiTheme="minorHAnsi" w:hAnsiTheme="minorHAnsi" w:cs="Tahoma"/>
          <w:sz w:val="22"/>
          <w:szCs w:val="22"/>
        </w:rPr>
        <w:t>Reggiani</w:t>
      </w:r>
      <w:proofErr w:type="spellEnd"/>
      <w:r w:rsidR="00CC7071" w:rsidRPr="00A8133E">
        <w:rPr>
          <w:rFonts w:asciiTheme="minorHAnsi" w:hAnsiTheme="minorHAnsi" w:cs="Tahoma"/>
          <w:sz w:val="22"/>
          <w:szCs w:val="22"/>
        </w:rPr>
        <w:t>.</w:t>
      </w:r>
    </w:p>
    <w:p w:rsidR="00CC7071" w:rsidRPr="00A8133E" w:rsidRDefault="00CC7071" w:rsidP="00A8133E">
      <w:pPr>
        <w:jc w:val="both"/>
        <w:rPr>
          <w:rFonts w:asciiTheme="minorHAnsi" w:hAnsiTheme="minorHAnsi" w:cs="Tahoma"/>
          <w:sz w:val="22"/>
          <w:szCs w:val="22"/>
        </w:rPr>
      </w:pPr>
    </w:p>
    <w:p w:rsidR="00072C92" w:rsidRPr="00A8133E" w:rsidRDefault="009E620E" w:rsidP="00A8133E">
      <w:pPr>
        <w:jc w:val="both"/>
        <w:rPr>
          <w:rFonts w:asciiTheme="minorHAnsi" w:hAnsiTheme="minorHAnsi" w:cs="Tahoma"/>
          <w:sz w:val="22"/>
          <w:szCs w:val="22"/>
        </w:rPr>
      </w:pPr>
      <w:r w:rsidRPr="00A8133E">
        <w:rPr>
          <w:rFonts w:asciiTheme="minorHAnsi" w:hAnsiTheme="minorHAnsi" w:cs="Tahoma"/>
          <w:sz w:val="22"/>
          <w:szCs w:val="22"/>
        </w:rPr>
        <w:t>En general, “</w:t>
      </w:r>
      <w:r w:rsidR="00072C92" w:rsidRPr="00A8133E">
        <w:rPr>
          <w:rFonts w:asciiTheme="minorHAnsi" w:hAnsiTheme="minorHAnsi" w:cs="Tahoma"/>
          <w:sz w:val="22"/>
          <w:szCs w:val="22"/>
        </w:rPr>
        <w:t>la pastelería argentina</w:t>
      </w:r>
      <w:r w:rsidRPr="00A8133E">
        <w:rPr>
          <w:rFonts w:asciiTheme="minorHAnsi" w:hAnsiTheme="minorHAnsi" w:cs="Tahoma"/>
          <w:sz w:val="22"/>
          <w:szCs w:val="22"/>
        </w:rPr>
        <w:t xml:space="preserve">, sobre todo la artesanal, trabaja muy bien”, apuntó. Y reconoció una notable influencia de la </w:t>
      </w:r>
      <w:r w:rsidR="00072C92" w:rsidRPr="00A8133E">
        <w:rPr>
          <w:rFonts w:asciiTheme="minorHAnsi" w:hAnsiTheme="minorHAnsi" w:cs="Tahoma"/>
          <w:sz w:val="22"/>
          <w:szCs w:val="22"/>
        </w:rPr>
        <w:t xml:space="preserve">pastelería </w:t>
      </w:r>
      <w:r w:rsidRPr="00A8133E">
        <w:rPr>
          <w:rFonts w:asciiTheme="minorHAnsi" w:hAnsiTheme="minorHAnsi" w:cs="Tahoma"/>
          <w:sz w:val="22"/>
          <w:szCs w:val="22"/>
        </w:rPr>
        <w:t xml:space="preserve">europea, </w:t>
      </w:r>
      <w:r w:rsidR="00D24467" w:rsidRPr="00A8133E">
        <w:rPr>
          <w:rFonts w:asciiTheme="minorHAnsi" w:hAnsiTheme="minorHAnsi" w:cs="Tahoma"/>
          <w:sz w:val="22"/>
          <w:szCs w:val="22"/>
        </w:rPr>
        <w:t xml:space="preserve">a la que consideró como </w:t>
      </w:r>
      <w:r w:rsidR="00072C92" w:rsidRPr="00A8133E">
        <w:rPr>
          <w:rFonts w:asciiTheme="minorHAnsi" w:hAnsiTheme="minorHAnsi" w:cs="Tahoma"/>
          <w:sz w:val="22"/>
          <w:szCs w:val="22"/>
        </w:rPr>
        <w:t>precursor</w:t>
      </w:r>
      <w:r w:rsidR="00D24467" w:rsidRPr="00A8133E">
        <w:rPr>
          <w:rFonts w:asciiTheme="minorHAnsi" w:hAnsiTheme="minorHAnsi" w:cs="Tahoma"/>
          <w:sz w:val="22"/>
          <w:szCs w:val="22"/>
        </w:rPr>
        <w:t>a</w:t>
      </w:r>
      <w:r w:rsidR="00072C92" w:rsidRPr="00A8133E">
        <w:rPr>
          <w:rFonts w:asciiTheme="minorHAnsi" w:hAnsiTheme="minorHAnsi" w:cs="Tahoma"/>
          <w:sz w:val="22"/>
          <w:szCs w:val="22"/>
        </w:rPr>
        <w:t xml:space="preserve"> de la pastelería de vanguardia</w:t>
      </w:r>
      <w:r w:rsidR="00D24467" w:rsidRPr="00A8133E">
        <w:rPr>
          <w:rFonts w:asciiTheme="minorHAnsi" w:hAnsiTheme="minorHAnsi" w:cs="Tahoma"/>
          <w:sz w:val="22"/>
          <w:szCs w:val="22"/>
        </w:rPr>
        <w:t xml:space="preserve">. “Las </w:t>
      </w:r>
      <w:r w:rsidR="00072C92" w:rsidRPr="00A8133E">
        <w:rPr>
          <w:rFonts w:asciiTheme="minorHAnsi" w:hAnsiTheme="minorHAnsi" w:cs="Tahoma"/>
          <w:sz w:val="22"/>
          <w:szCs w:val="22"/>
        </w:rPr>
        <w:t>nuevas tendencias</w:t>
      </w:r>
      <w:r w:rsidR="00D24467" w:rsidRPr="00A8133E">
        <w:rPr>
          <w:rFonts w:asciiTheme="minorHAnsi" w:hAnsiTheme="minorHAnsi" w:cs="Tahoma"/>
          <w:sz w:val="22"/>
          <w:szCs w:val="22"/>
        </w:rPr>
        <w:t xml:space="preserve"> generalmente llega</w:t>
      </w:r>
      <w:r w:rsidR="00611E45" w:rsidRPr="00A8133E">
        <w:rPr>
          <w:rFonts w:asciiTheme="minorHAnsi" w:hAnsiTheme="minorHAnsi" w:cs="Tahoma"/>
          <w:sz w:val="22"/>
          <w:szCs w:val="22"/>
        </w:rPr>
        <w:t>n</w:t>
      </w:r>
      <w:r w:rsidR="00D24467" w:rsidRPr="00A8133E">
        <w:rPr>
          <w:rFonts w:asciiTheme="minorHAnsi" w:hAnsiTheme="minorHAnsi" w:cs="Tahoma"/>
          <w:sz w:val="22"/>
          <w:szCs w:val="22"/>
        </w:rPr>
        <w:t xml:space="preserve"> desde el Viejo Continente”, aceptó</w:t>
      </w:r>
      <w:r w:rsidR="00611E45" w:rsidRPr="00A8133E">
        <w:rPr>
          <w:rFonts w:asciiTheme="minorHAnsi" w:hAnsiTheme="minorHAnsi" w:cs="Tahoma"/>
          <w:sz w:val="22"/>
          <w:szCs w:val="22"/>
        </w:rPr>
        <w:t xml:space="preserve"> </w:t>
      </w:r>
      <w:proofErr w:type="spellStart"/>
      <w:r w:rsidR="00611E45" w:rsidRPr="00A8133E">
        <w:rPr>
          <w:rFonts w:asciiTheme="minorHAnsi" w:hAnsiTheme="minorHAnsi" w:cs="Tahoma"/>
          <w:sz w:val="22"/>
          <w:szCs w:val="22"/>
        </w:rPr>
        <w:t>Reggiani</w:t>
      </w:r>
      <w:proofErr w:type="spellEnd"/>
      <w:r w:rsidR="00611E45" w:rsidRPr="00A8133E">
        <w:rPr>
          <w:rFonts w:asciiTheme="minorHAnsi" w:hAnsiTheme="minorHAnsi" w:cs="Tahoma"/>
          <w:sz w:val="22"/>
          <w:szCs w:val="22"/>
        </w:rPr>
        <w:t>, dispuesto a desafiar los sabores del tiempo</w:t>
      </w:r>
      <w:r w:rsidR="00D24467" w:rsidRPr="00A8133E">
        <w:rPr>
          <w:rFonts w:asciiTheme="minorHAnsi" w:hAnsiTheme="minorHAnsi" w:cs="Tahoma"/>
          <w:sz w:val="22"/>
          <w:szCs w:val="22"/>
        </w:rPr>
        <w:t>.</w:t>
      </w:r>
    </w:p>
    <w:p w:rsidR="00072C92" w:rsidRPr="00A8133E" w:rsidRDefault="00072C92" w:rsidP="00A8133E">
      <w:pPr>
        <w:jc w:val="both"/>
        <w:rPr>
          <w:rFonts w:asciiTheme="minorHAnsi" w:hAnsiTheme="minorHAnsi" w:cs="Tahoma"/>
          <w:sz w:val="22"/>
          <w:szCs w:val="22"/>
        </w:rPr>
      </w:pPr>
    </w:p>
    <w:p w:rsidR="00A345C4" w:rsidRPr="00A8133E" w:rsidRDefault="00A345C4" w:rsidP="00A8133E">
      <w:pPr>
        <w:jc w:val="both"/>
        <w:rPr>
          <w:rFonts w:asciiTheme="minorHAnsi" w:hAnsiTheme="minorHAnsi" w:cs="Tahoma"/>
          <w:sz w:val="22"/>
          <w:szCs w:val="22"/>
        </w:rPr>
      </w:pPr>
    </w:p>
    <w:p w:rsidR="00A345C4" w:rsidRPr="00A8133E" w:rsidRDefault="00A345C4" w:rsidP="00A8133E">
      <w:pPr>
        <w:jc w:val="both"/>
        <w:rPr>
          <w:rFonts w:asciiTheme="minorHAnsi" w:hAnsiTheme="minorHAnsi" w:cs="Tahoma"/>
          <w:sz w:val="22"/>
          <w:szCs w:val="22"/>
        </w:rPr>
      </w:pPr>
    </w:p>
    <w:sectPr w:rsidR="00A345C4" w:rsidRPr="00A8133E" w:rsidSect="00A25AB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DC6" w:rsidRDefault="00936DC6" w:rsidP="00A8133E">
      <w:r>
        <w:separator/>
      </w:r>
    </w:p>
  </w:endnote>
  <w:endnote w:type="continuationSeparator" w:id="0">
    <w:p w:rsidR="00936DC6" w:rsidRDefault="00936DC6" w:rsidP="00A813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3E" w:rsidRDefault="00A8133E">
    <w:pPr>
      <w:pStyle w:val="Piedepgina"/>
    </w:pPr>
    <w:r w:rsidRPr="00A8133E">
      <w:drawing>
        <wp:inline distT="0" distB="0" distL="0" distR="0">
          <wp:extent cx="5612130" cy="1088527"/>
          <wp:effectExtent l="19050" t="0" r="7620" b="0"/>
          <wp:docPr id="4" name="Imagen 1" descr="C:\Users\jluzuriaga\Desktop\Caminos y Sabores 2016\Original Avisos\19 de junio\pie d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612130" cy="108852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DC6" w:rsidRDefault="00936DC6" w:rsidP="00A8133E">
      <w:r>
        <w:separator/>
      </w:r>
    </w:p>
  </w:footnote>
  <w:footnote w:type="continuationSeparator" w:id="0">
    <w:p w:rsidR="00936DC6" w:rsidRDefault="00936DC6" w:rsidP="00A813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3E" w:rsidRDefault="00A8133E">
    <w:pPr>
      <w:pStyle w:val="Encabezado"/>
    </w:pPr>
    <w:r w:rsidRPr="00A8133E">
      <w:drawing>
        <wp:inline distT="0" distB="0" distL="0" distR="0">
          <wp:extent cx="5400040" cy="595719"/>
          <wp:effectExtent l="19050" t="0" r="0" b="0"/>
          <wp:docPr id="1" name="Imagen 1"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F2F30"/>
    <w:multiLevelType w:val="hybridMultilevel"/>
    <w:tmpl w:val="10C6CF3C"/>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nsid w:val="1AED3026"/>
    <w:multiLevelType w:val="hybridMultilevel"/>
    <w:tmpl w:val="A044F00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72C92"/>
    <w:rsid w:val="00072C92"/>
    <w:rsid w:val="0007596B"/>
    <w:rsid w:val="001864C8"/>
    <w:rsid w:val="001B45F1"/>
    <w:rsid w:val="00200A88"/>
    <w:rsid w:val="0034611B"/>
    <w:rsid w:val="003A3EAC"/>
    <w:rsid w:val="003B453A"/>
    <w:rsid w:val="004C722D"/>
    <w:rsid w:val="00552160"/>
    <w:rsid w:val="005B61F4"/>
    <w:rsid w:val="00611E45"/>
    <w:rsid w:val="006340C8"/>
    <w:rsid w:val="006B5018"/>
    <w:rsid w:val="006C1D19"/>
    <w:rsid w:val="006E5F11"/>
    <w:rsid w:val="00701FC6"/>
    <w:rsid w:val="00740C44"/>
    <w:rsid w:val="00751B78"/>
    <w:rsid w:val="007636E4"/>
    <w:rsid w:val="00801E61"/>
    <w:rsid w:val="00914B41"/>
    <w:rsid w:val="0092278B"/>
    <w:rsid w:val="009306D4"/>
    <w:rsid w:val="00936DC6"/>
    <w:rsid w:val="009524DC"/>
    <w:rsid w:val="009E620E"/>
    <w:rsid w:val="00A01363"/>
    <w:rsid w:val="00A25AB1"/>
    <w:rsid w:val="00A30A82"/>
    <w:rsid w:val="00A345C4"/>
    <w:rsid w:val="00A8133E"/>
    <w:rsid w:val="00AC43AC"/>
    <w:rsid w:val="00B2182D"/>
    <w:rsid w:val="00B21B3B"/>
    <w:rsid w:val="00BC5B48"/>
    <w:rsid w:val="00BE1D09"/>
    <w:rsid w:val="00CC7071"/>
    <w:rsid w:val="00D24467"/>
    <w:rsid w:val="00D47183"/>
    <w:rsid w:val="00E15735"/>
    <w:rsid w:val="00E712FA"/>
    <w:rsid w:val="00EB1FE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B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45C4"/>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5C4"/>
    <w:rPr>
      <w:rFonts w:ascii="Tahoma" w:hAnsi="Tahoma" w:cs="Tahoma"/>
      <w:sz w:val="16"/>
      <w:szCs w:val="16"/>
    </w:rPr>
  </w:style>
  <w:style w:type="paragraph" w:styleId="Encabezado">
    <w:name w:val="header"/>
    <w:basedOn w:val="Normal"/>
    <w:link w:val="EncabezadoCar"/>
    <w:uiPriority w:val="99"/>
    <w:semiHidden/>
    <w:unhideWhenUsed/>
    <w:rsid w:val="00A8133E"/>
    <w:pPr>
      <w:tabs>
        <w:tab w:val="center" w:pos="4252"/>
        <w:tab w:val="right" w:pos="8504"/>
      </w:tabs>
    </w:pPr>
  </w:style>
  <w:style w:type="character" w:customStyle="1" w:styleId="EncabezadoCar">
    <w:name w:val="Encabezado Car"/>
    <w:basedOn w:val="Fuentedeprrafopredeter"/>
    <w:link w:val="Encabezado"/>
    <w:uiPriority w:val="99"/>
    <w:semiHidden/>
    <w:rsid w:val="00A8133E"/>
  </w:style>
  <w:style w:type="paragraph" w:styleId="Piedepgina">
    <w:name w:val="footer"/>
    <w:basedOn w:val="Normal"/>
    <w:link w:val="PiedepginaCar"/>
    <w:uiPriority w:val="99"/>
    <w:semiHidden/>
    <w:unhideWhenUsed/>
    <w:rsid w:val="00A8133E"/>
    <w:pPr>
      <w:tabs>
        <w:tab w:val="center" w:pos="4252"/>
        <w:tab w:val="right" w:pos="8504"/>
      </w:tabs>
    </w:pPr>
  </w:style>
  <w:style w:type="character" w:customStyle="1" w:styleId="PiedepginaCar">
    <w:name w:val="Pie de página Car"/>
    <w:basedOn w:val="Fuentedeprrafopredeter"/>
    <w:link w:val="Piedepgina"/>
    <w:uiPriority w:val="99"/>
    <w:semiHidden/>
    <w:rsid w:val="00A813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45C4"/>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5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582020">
      <w:bodyDiv w:val="1"/>
      <w:marLeft w:val="0"/>
      <w:marRight w:val="0"/>
      <w:marTop w:val="0"/>
      <w:marBottom w:val="0"/>
      <w:divBdr>
        <w:top w:val="none" w:sz="0" w:space="0" w:color="auto"/>
        <w:left w:val="none" w:sz="0" w:space="0" w:color="auto"/>
        <w:bottom w:val="none" w:sz="0" w:space="0" w:color="auto"/>
        <w:right w:val="none" w:sz="0" w:space="0" w:color="auto"/>
      </w:divBdr>
    </w:div>
    <w:div w:id="192822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25FF-3120-41CF-B554-20AC2469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709</Words>
  <Characters>3905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jluzuriaga</cp:lastModifiedBy>
  <cp:revision>4</cp:revision>
  <dcterms:created xsi:type="dcterms:W3CDTF">2016-06-20T14:57:00Z</dcterms:created>
  <dcterms:modified xsi:type="dcterms:W3CDTF">2016-06-22T00:40:00Z</dcterms:modified>
</cp:coreProperties>
</file>